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4" w:rsidRPr="00A50EB1" w:rsidRDefault="00CA6406" w:rsidP="00896DB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34100" cy="8972550"/>
            <wp:effectExtent l="0" t="0" r="0" b="0"/>
            <wp:docPr id="1" name="Рисунок 1" descr="C:\Users\User\Desktop\модуль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дуль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87" cy="89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B4" w:rsidRDefault="000A4B84" w:rsidP="00896DB4">
      <w:pPr>
        <w:spacing w:after="0" w:line="240" w:lineRule="auto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8172450"/>
            <wp:effectExtent l="0" t="0" r="0" b="0"/>
            <wp:docPr id="3" name="Рисунок 3" descr="C:\Users\User\Desktop\модуль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дуль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3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06" w:rsidRDefault="00CA6406" w:rsidP="00896DB4">
      <w:pPr>
        <w:spacing w:after="0" w:line="240" w:lineRule="auto"/>
        <w:rPr>
          <w:sz w:val="28"/>
          <w:szCs w:val="28"/>
          <w:lang w:val="kk-KZ"/>
        </w:rPr>
      </w:pPr>
    </w:p>
    <w:p w:rsidR="00CA6406" w:rsidRDefault="00CA6406" w:rsidP="00896DB4">
      <w:pPr>
        <w:spacing w:after="0" w:line="240" w:lineRule="auto"/>
        <w:rPr>
          <w:sz w:val="28"/>
          <w:szCs w:val="28"/>
          <w:lang w:val="kk-KZ"/>
        </w:rPr>
      </w:pPr>
    </w:p>
    <w:p w:rsidR="00CA6406" w:rsidRDefault="00CA6406" w:rsidP="00896DB4">
      <w:pPr>
        <w:spacing w:after="0" w:line="240" w:lineRule="auto"/>
        <w:rPr>
          <w:sz w:val="28"/>
          <w:szCs w:val="28"/>
          <w:lang w:val="kk-KZ"/>
        </w:rPr>
      </w:pPr>
    </w:p>
    <w:p w:rsidR="00CA6406" w:rsidRDefault="00CA6406" w:rsidP="00896DB4">
      <w:pPr>
        <w:spacing w:after="0" w:line="240" w:lineRule="auto"/>
        <w:rPr>
          <w:sz w:val="28"/>
          <w:szCs w:val="28"/>
          <w:lang w:val="kk-KZ"/>
        </w:rPr>
      </w:pPr>
    </w:p>
    <w:p w:rsidR="00CA6406" w:rsidRPr="00160439" w:rsidRDefault="00CA6406" w:rsidP="00896DB4">
      <w:pPr>
        <w:spacing w:after="0" w:line="240" w:lineRule="auto"/>
        <w:rPr>
          <w:sz w:val="28"/>
          <w:szCs w:val="28"/>
          <w:lang w:val="kk-KZ"/>
        </w:rPr>
      </w:pPr>
      <w:bookmarkStart w:id="0" w:name="_GoBack"/>
      <w:bookmarkEnd w:id="0"/>
    </w:p>
    <w:p w:rsidR="00896DB4" w:rsidRPr="00A50EB1" w:rsidRDefault="00896DB4" w:rsidP="00896DB4">
      <w:pPr>
        <w:spacing w:after="0" w:line="240" w:lineRule="auto"/>
        <w:rPr>
          <w:sz w:val="28"/>
          <w:szCs w:val="28"/>
        </w:rPr>
      </w:pPr>
    </w:p>
    <w:p w:rsidR="00896DB4" w:rsidRPr="00A50EB1" w:rsidRDefault="00896DB4" w:rsidP="00896DB4">
      <w:pPr>
        <w:tabs>
          <w:tab w:val="num" w:pos="426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Содержание</w:t>
      </w:r>
    </w:p>
    <w:p w:rsidR="00896DB4" w:rsidRPr="00A50EB1" w:rsidRDefault="00896DB4" w:rsidP="00896DB4">
      <w:pPr>
        <w:tabs>
          <w:tab w:val="num" w:pos="426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27"/>
        <w:gridCol w:w="1099"/>
      </w:tblGrid>
      <w:tr w:rsidR="00896DB4" w:rsidRPr="00A50EB1" w:rsidTr="00400D00">
        <w:tc>
          <w:tcPr>
            <w:tcW w:w="675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7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положения ……………………………………………                                                                  </w:t>
            </w:r>
          </w:p>
        </w:tc>
        <w:tc>
          <w:tcPr>
            <w:tcW w:w="1099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6DB4" w:rsidRPr="00A50EB1" w:rsidTr="00400D00">
        <w:tc>
          <w:tcPr>
            <w:tcW w:w="675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27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Термины и определения……………………………………..</w:t>
            </w:r>
          </w:p>
        </w:tc>
        <w:tc>
          <w:tcPr>
            <w:tcW w:w="1099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6DB4" w:rsidRPr="00A50EB1" w:rsidTr="00400D00">
        <w:tc>
          <w:tcPr>
            <w:tcW w:w="675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Основная часть………………………………………………..</w:t>
            </w:r>
          </w:p>
        </w:tc>
        <w:tc>
          <w:tcPr>
            <w:tcW w:w="1099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6DB4" w:rsidRPr="00A50EB1" w:rsidTr="00400D00">
        <w:tc>
          <w:tcPr>
            <w:tcW w:w="675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3.1 Цель………………………………………………………..</w:t>
            </w:r>
          </w:p>
        </w:tc>
        <w:tc>
          <w:tcPr>
            <w:tcW w:w="1099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6DB4" w:rsidRPr="00A50EB1" w:rsidTr="00400D00">
        <w:tc>
          <w:tcPr>
            <w:tcW w:w="675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96DB4" w:rsidRPr="00A50EB1" w:rsidRDefault="00896DB4" w:rsidP="00400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3.2</w:t>
            </w:r>
            <w:r w:rsidRPr="00A50E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0EB1">
              <w:rPr>
                <w:rStyle w:val="FontStyle11"/>
                <w:sz w:val="28"/>
                <w:szCs w:val="28"/>
              </w:rPr>
              <w:t xml:space="preserve">Квалификационная характеристика выпускника по </w:t>
            </w:r>
            <w:r>
              <w:rPr>
                <w:rStyle w:val="FontStyle11"/>
                <w:sz w:val="28"/>
                <w:szCs w:val="28"/>
              </w:rPr>
              <w:t>ОП 8</w:t>
            </w:r>
            <w:r>
              <w:rPr>
                <w:rStyle w:val="FontStyle11"/>
                <w:sz w:val="28"/>
                <w:szCs w:val="28"/>
                <w:lang w:val="en-US"/>
              </w:rPr>
              <w:t>D</w:t>
            </w:r>
            <w:r>
              <w:rPr>
                <w:rStyle w:val="FontStyle11"/>
                <w:sz w:val="28"/>
                <w:szCs w:val="28"/>
              </w:rPr>
              <w:t>073</w:t>
            </w:r>
            <w:r w:rsidRPr="00DB742C">
              <w:rPr>
                <w:rStyle w:val="FontStyle11"/>
                <w:sz w:val="28"/>
                <w:szCs w:val="28"/>
              </w:rPr>
              <w:t>01</w:t>
            </w:r>
            <w:r>
              <w:rPr>
                <w:rStyle w:val="FontStyle11"/>
                <w:sz w:val="28"/>
                <w:szCs w:val="28"/>
              </w:rPr>
              <w:t>«Транспортное строительство»……………………</w:t>
            </w:r>
          </w:p>
        </w:tc>
        <w:tc>
          <w:tcPr>
            <w:tcW w:w="1099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6DB4" w:rsidRPr="00A50EB1" w:rsidTr="00400D00">
        <w:trPr>
          <w:trHeight w:val="526"/>
        </w:trPr>
        <w:tc>
          <w:tcPr>
            <w:tcW w:w="675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96DB4" w:rsidRPr="00A50EB1" w:rsidRDefault="00896DB4" w:rsidP="00400D00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3.3 Компетенции ……………………………………………….</w:t>
            </w:r>
          </w:p>
        </w:tc>
        <w:tc>
          <w:tcPr>
            <w:tcW w:w="1099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6DB4" w:rsidRPr="00A50EB1" w:rsidTr="00400D00">
        <w:tc>
          <w:tcPr>
            <w:tcW w:w="675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96DB4" w:rsidRPr="00A50EB1" w:rsidRDefault="00896DB4" w:rsidP="00400D00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 xml:space="preserve">3.4 Формирование профессиональной компетенции </w:t>
            </w:r>
            <w:r w:rsidRPr="00EA2713">
              <w:rPr>
                <w:rFonts w:ascii="Times New Roman" w:hAnsi="Times New Roman"/>
                <w:sz w:val="28"/>
                <w:szCs w:val="28"/>
              </w:rPr>
              <w:t>докторантов через дисциплины образовательной программы</w:t>
            </w:r>
          </w:p>
        </w:tc>
        <w:tc>
          <w:tcPr>
            <w:tcW w:w="1099" w:type="dxa"/>
          </w:tcPr>
          <w:p w:rsidR="00896DB4" w:rsidRPr="0078356D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96DB4" w:rsidRPr="00A50EB1" w:rsidTr="00400D00">
        <w:tc>
          <w:tcPr>
            <w:tcW w:w="675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27" w:type="dxa"/>
          </w:tcPr>
          <w:p w:rsidR="00896DB4" w:rsidRPr="00A50EB1" w:rsidRDefault="00896DB4" w:rsidP="00400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 xml:space="preserve">Результаты обучения образовательной программы  </w:t>
            </w:r>
          </w:p>
        </w:tc>
        <w:tc>
          <w:tcPr>
            <w:tcW w:w="1099" w:type="dxa"/>
          </w:tcPr>
          <w:p w:rsidR="00896DB4" w:rsidRPr="00A50EB1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6DB4" w:rsidRPr="00A50EB1" w:rsidTr="00400D00">
        <w:tc>
          <w:tcPr>
            <w:tcW w:w="675" w:type="dxa"/>
          </w:tcPr>
          <w:p w:rsidR="00896DB4" w:rsidRPr="000A5F2C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27" w:type="dxa"/>
          </w:tcPr>
          <w:p w:rsidR="00896DB4" w:rsidRPr="00A50EB1" w:rsidRDefault="00896DB4" w:rsidP="00400D00">
            <w:pPr>
              <w:tabs>
                <w:tab w:val="left" w:pos="284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качества выпускника</w:t>
            </w:r>
            <w:r w:rsidRPr="00A50EB1">
              <w:rPr>
                <w:rFonts w:ascii="Times New Roman" w:hAnsi="Times New Roman"/>
                <w:color w:val="000000"/>
                <w:sz w:val="28"/>
                <w:szCs w:val="28"/>
              </w:rPr>
              <w:t>………… 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………..</w:t>
            </w:r>
          </w:p>
        </w:tc>
        <w:tc>
          <w:tcPr>
            <w:tcW w:w="1099" w:type="dxa"/>
          </w:tcPr>
          <w:p w:rsidR="00896DB4" w:rsidRPr="00544BC0" w:rsidRDefault="00896DB4" w:rsidP="00400D0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E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6DB4" w:rsidRPr="00A50EB1" w:rsidRDefault="00896DB4" w:rsidP="00896DB4">
      <w:pPr>
        <w:tabs>
          <w:tab w:val="num" w:pos="426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EA2713" w:rsidRDefault="00896DB4" w:rsidP="00896DB4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Pr="00160439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kk-KZ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en-US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  <w:lang w:val="en-US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Pr="00A50EB1" w:rsidRDefault="00896DB4" w:rsidP="00896DB4">
      <w:pPr>
        <w:pStyle w:val="a3"/>
        <w:tabs>
          <w:tab w:val="left" w:pos="284"/>
          <w:tab w:val="left" w:pos="540"/>
        </w:tabs>
        <w:ind w:left="0"/>
        <w:jc w:val="both"/>
        <w:rPr>
          <w:color w:val="000000"/>
          <w:sz w:val="28"/>
          <w:szCs w:val="28"/>
        </w:rPr>
      </w:pPr>
    </w:p>
    <w:p w:rsidR="00896DB4" w:rsidRDefault="00896DB4" w:rsidP="00896DB4">
      <w:pPr>
        <w:pStyle w:val="1"/>
        <w:tabs>
          <w:tab w:val="left" w:pos="72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DB4" w:rsidRPr="00A50EB1" w:rsidRDefault="00896DB4" w:rsidP="00896DB4">
      <w:pPr>
        <w:pStyle w:val="1"/>
        <w:tabs>
          <w:tab w:val="left" w:pos="72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>1 ОБЩИЕ ПОЛОЖЕНИЯ</w:t>
      </w:r>
    </w:p>
    <w:p w:rsidR="00896DB4" w:rsidRPr="00A50EB1" w:rsidRDefault="00896DB4" w:rsidP="00896DB4">
      <w:pPr>
        <w:spacing w:after="0" w:line="240" w:lineRule="auto"/>
        <w:rPr>
          <w:sz w:val="28"/>
          <w:szCs w:val="28"/>
        </w:rPr>
      </w:pPr>
    </w:p>
    <w:p w:rsidR="00896DB4" w:rsidRPr="00C031DB" w:rsidRDefault="00896DB4" w:rsidP="00896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1DB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C031DB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C031DB">
        <w:rPr>
          <w:rFonts w:ascii="Times New Roman" w:hAnsi="Times New Roman"/>
          <w:sz w:val="28"/>
          <w:szCs w:val="28"/>
        </w:rPr>
        <w:t xml:space="preserve"> модели выпускника становится безусловным условием для реализации основных направлений Болонского процесса и требованием современного рынка труда. </w:t>
      </w:r>
      <w:proofErr w:type="spellStart"/>
      <w:r w:rsidRPr="00C031DB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Pr="00C031DB">
        <w:rPr>
          <w:rFonts w:ascii="Times New Roman" w:hAnsi="Times New Roman"/>
          <w:sz w:val="28"/>
          <w:szCs w:val="28"/>
        </w:rPr>
        <w:t xml:space="preserve"> модель          выпускника  призвана отвечать на вопрос о том, какие профессиональные задачи должен уметь решать специалист определенного ранга (должности), того или иного профиля. Формирование современной модели выпускника вуза, </w:t>
      </w:r>
      <w:proofErr w:type="gramStart"/>
      <w:r w:rsidRPr="00C031DB">
        <w:rPr>
          <w:rFonts w:ascii="Times New Roman" w:hAnsi="Times New Roman"/>
          <w:sz w:val="28"/>
          <w:szCs w:val="28"/>
        </w:rPr>
        <w:t>отвечающая</w:t>
      </w:r>
      <w:proofErr w:type="gramEnd"/>
      <w:r w:rsidRPr="00C031DB">
        <w:rPr>
          <w:rFonts w:ascii="Times New Roman" w:hAnsi="Times New Roman"/>
          <w:sz w:val="28"/>
          <w:szCs w:val="28"/>
        </w:rPr>
        <w:t xml:space="preserve"> запросам </w:t>
      </w:r>
      <w:proofErr w:type="spellStart"/>
      <w:r w:rsidRPr="00C031DB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Pr="00C031DB">
        <w:rPr>
          <w:rFonts w:ascii="Times New Roman" w:hAnsi="Times New Roman"/>
          <w:sz w:val="28"/>
          <w:szCs w:val="28"/>
        </w:rPr>
        <w:t xml:space="preserve"> и всех заинтересованных лиц, является главной стратегической целью института и   обеспечивается необходимыми ресурсами для образовательного процесса, включающее кадровое, учебно-методическое, информационное и материально-техническое обеспечение. Институт ведет целенаправленную кадровую политику и планомерное улучшение материально технической базы для обеспечения качества подготовки выпускника востребованного на рынке труда.</w:t>
      </w:r>
    </w:p>
    <w:p w:rsidR="00896DB4" w:rsidRPr="00F83B5F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50EB1">
        <w:rPr>
          <w:rFonts w:ascii="Times New Roman" w:hAnsi="Times New Roman"/>
          <w:noProof/>
          <w:color w:val="000000"/>
          <w:sz w:val="28"/>
          <w:szCs w:val="28"/>
        </w:rPr>
        <w:t xml:space="preserve">Нормативно-правовая база модели выпускника </w:t>
      </w:r>
      <w:r>
        <w:rPr>
          <w:rFonts w:ascii="Times New Roman" w:hAnsi="Times New Roman"/>
          <w:noProof/>
          <w:color w:val="000000"/>
          <w:sz w:val="28"/>
          <w:szCs w:val="28"/>
        </w:rPr>
        <w:t>по ОП</w:t>
      </w:r>
      <w:r w:rsidRPr="00A50EB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  <w:lang w:val="en-US"/>
        </w:rPr>
        <w:t>D</w:t>
      </w:r>
      <w:r>
        <w:rPr>
          <w:rStyle w:val="FontStyle11"/>
          <w:sz w:val="28"/>
          <w:szCs w:val="28"/>
        </w:rPr>
        <w:t>073</w:t>
      </w:r>
      <w:r w:rsidRPr="00DB742C">
        <w:rPr>
          <w:rStyle w:val="FontStyle11"/>
          <w:sz w:val="28"/>
          <w:szCs w:val="28"/>
        </w:rPr>
        <w:t>01</w:t>
      </w:r>
      <w:r>
        <w:rPr>
          <w:rStyle w:val="FontStyle11"/>
          <w:sz w:val="28"/>
          <w:szCs w:val="28"/>
        </w:rPr>
        <w:t>«Транспортное строительство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 w:rsidRPr="00F83B5F">
        <w:rPr>
          <w:rFonts w:ascii="Times New Roman" w:hAnsi="Times New Roman"/>
          <w:noProof/>
          <w:color w:val="000000"/>
          <w:sz w:val="28"/>
          <w:szCs w:val="28"/>
        </w:rPr>
        <w:t>основывается на следующих документах:</w:t>
      </w:r>
    </w:p>
    <w:p w:rsidR="00896DB4" w:rsidRPr="00F83B5F" w:rsidRDefault="00896DB4" w:rsidP="00896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896DB4" w:rsidRPr="00F83B5F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896DB4" w:rsidRPr="00F83B5F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Закон РК «Об образовании» от 27.07.2007 г. №319-111 11.07.2017г (с изменениями и дополнениями по состоянию на 04.07. 2018г.№171-VI.) </w:t>
      </w:r>
    </w:p>
    <w:p w:rsidR="00896DB4" w:rsidRPr="00F83B5F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 xml:space="preserve">3. Государственная программа развития образования и науки РК на 2020-2025 годы, утвержденная Указом Президента РК № 988 от 27.12.2019 г.; </w:t>
      </w:r>
    </w:p>
    <w:p w:rsidR="00896DB4" w:rsidRPr="00F83B5F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12.10.2018 № 563.); </w:t>
      </w:r>
    </w:p>
    <w:p w:rsidR="00896DB4" w:rsidRPr="00F83B5F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05.05.2020г. №182)  Зарегистрирован в Министерстве юстиции Республики Казахстан 1 ноября 2018 года № 17669. </w:t>
      </w:r>
    </w:p>
    <w:p w:rsidR="00896DB4" w:rsidRPr="00F83B5F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 xml:space="preserve">6. Нормативно-правовые документы </w:t>
      </w:r>
      <w:proofErr w:type="spellStart"/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>КазАДИ</w:t>
      </w:r>
      <w:proofErr w:type="spellEnd"/>
      <w:r w:rsidRPr="00F83B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DB4" w:rsidRDefault="00896DB4" w:rsidP="00896DB4">
      <w:pPr>
        <w:pStyle w:val="a5"/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</w:p>
    <w:p w:rsidR="00896DB4" w:rsidRDefault="00896DB4" w:rsidP="00896DB4">
      <w:pPr>
        <w:pStyle w:val="a5"/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</w:p>
    <w:p w:rsidR="00896DB4" w:rsidRDefault="00896DB4" w:rsidP="00896DB4">
      <w:pPr>
        <w:pStyle w:val="a5"/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</w:p>
    <w:p w:rsidR="00896DB4" w:rsidRDefault="00896DB4" w:rsidP="00896DB4">
      <w:pPr>
        <w:pStyle w:val="a5"/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</w:p>
    <w:p w:rsidR="00896DB4" w:rsidRDefault="00896DB4" w:rsidP="00896DB4">
      <w:pPr>
        <w:pStyle w:val="a5"/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</w:p>
    <w:p w:rsidR="00896DB4" w:rsidRDefault="00896DB4" w:rsidP="00896DB4">
      <w:pPr>
        <w:pStyle w:val="a5"/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</w:p>
    <w:p w:rsidR="00896DB4" w:rsidRPr="00A50EB1" w:rsidRDefault="00896DB4" w:rsidP="00896DB4">
      <w:pPr>
        <w:pStyle w:val="a5"/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</w:p>
    <w:p w:rsidR="00896DB4" w:rsidRPr="00A50EB1" w:rsidRDefault="00896DB4" w:rsidP="00896DB4">
      <w:pPr>
        <w:pStyle w:val="a5"/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</w:p>
    <w:p w:rsidR="00896DB4" w:rsidRDefault="00896DB4" w:rsidP="00896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2 ТЕРМИНЫ И ОПРЕДЕЛЕНИЯ</w:t>
      </w:r>
    </w:p>
    <w:p w:rsidR="00896DB4" w:rsidRPr="00A50EB1" w:rsidRDefault="00896DB4" w:rsidP="00896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DB4" w:rsidRPr="00464644" w:rsidRDefault="00896DB4" w:rsidP="00896DB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644">
        <w:rPr>
          <w:rFonts w:ascii="Times New Roman" w:hAnsi="Times New Roman"/>
          <w:b/>
          <w:sz w:val="28"/>
          <w:szCs w:val="28"/>
        </w:rPr>
        <w:t>Докторант</w:t>
      </w:r>
      <w:r w:rsidRPr="00464644">
        <w:rPr>
          <w:rFonts w:ascii="Times New Roman" w:hAnsi="Times New Roman"/>
          <w:sz w:val="28"/>
          <w:szCs w:val="28"/>
        </w:rPr>
        <w:t xml:space="preserve"> – лицо, обучающееся в докторантуре.</w:t>
      </w:r>
    </w:p>
    <w:p w:rsidR="00896DB4" w:rsidRPr="00464644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644">
        <w:rPr>
          <w:rFonts w:ascii="Times New Roman" w:hAnsi="Times New Roman"/>
          <w:b/>
          <w:sz w:val="28"/>
          <w:szCs w:val="28"/>
          <w:shd w:val="clear" w:color="auto" w:fill="FFFFFF"/>
        </w:rPr>
        <w:t>Докторантура</w:t>
      </w:r>
      <w:r w:rsidRPr="0046464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464644">
        <w:rPr>
          <w:rFonts w:ascii="Times New Roman" w:hAnsi="Times New Roman"/>
          <w:color w:val="000000"/>
          <w:sz w:val="28"/>
          <w:szCs w:val="28"/>
        </w:rPr>
        <w:t>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proofErr w:type="spellStart"/>
      <w:r w:rsidRPr="00464644">
        <w:rPr>
          <w:rFonts w:ascii="Times New Roman" w:hAnsi="Times New Roman"/>
          <w:color w:val="000000"/>
          <w:sz w:val="28"/>
          <w:szCs w:val="28"/>
        </w:rPr>
        <w:t>PhD</w:t>
      </w:r>
      <w:proofErr w:type="spellEnd"/>
      <w:r w:rsidRPr="00464644">
        <w:rPr>
          <w:rFonts w:ascii="Times New Roman" w:hAnsi="Times New Roman"/>
          <w:color w:val="000000"/>
          <w:sz w:val="28"/>
          <w:szCs w:val="28"/>
        </w:rPr>
        <w:t>) (доктора по профилю) с обязательным освоением не менее 180 академических кредитов;</w:t>
      </w:r>
    </w:p>
    <w:p w:rsidR="00896DB4" w:rsidRPr="00464644" w:rsidRDefault="00896DB4" w:rsidP="00896DB4">
      <w:pPr>
        <w:spacing w:after="0" w:line="240" w:lineRule="auto"/>
        <w:jc w:val="both"/>
        <w:rPr>
          <w:sz w:val="28"/>
          <w:szCs w:val="28"/>
        </w:rPr>
      </w:pPr>
      <w:r w:rsidRPr="00464644">
        <w:rPr>
          <w:rFonts w:ascii="Times New Roman" w:hAnsi="Times New Roman"/>
          <w:b/>
          <w:sz w:val="28"/>
          <w:szCs w:val="28"/>
        </w:rPr>
        <w:t>Докторская диссертация</w:t>
      </w:r>
      <w:r w:rsidRPr="00464644">
        <w:rPr>
          <w:rFonts w:ascii="Times New Roman" w:hAnsi="Times New Roman"/>
          <w:sz w:val="28"/>
          <w:szCs w:val="28"/>
        </w:rPr>
        <w:t xml:space="preserve"> - </w:t>
      </w:r>
      <w:r w:rsidRPr="00464644">
        <w:rPr>
          <w:rFonts w:ascii="Times New Roman" w:hAnsi="Times New Roman"/>
          <w:color w:val="000000"/>
          <w:sz w:val="28"/>
          <w:szCs w:val="28"/>
        </w:rPr>
        <w:t>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технологические решения.</w:t>
      </w:r>
    </w:p>
    <w:p w:rsidR="00896DB4" w:rsidRDefault="00896DB4" w:rsidP="00896DB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644">
        <w:rPr>
          <w:rFonts w:ascii="Times New Roman" w:hAnsi="Times New Roman"/>
          <w:b/>
          <w:sz w:val="28"/>
          <w:szCs w:val="28"/>
        </w:rPr>
        <w:t>Доктор философии (</w:t>
      </w:r>
      <w:proofErr w:type="spellStart"/>
      <w:r w:rsidRPr="00464644">
        <w:rPr>
          <w:rFonts w:ascii="Times New Roman" w:hAnsi="Times New Roman"/>
          <w:b/>
          <w:sz w:val="28"/>
          <w:szCs w:val="28"/>
        </w:rPr>
        <w:t>PhD</w:t>
      </w:r>
      <w:proofErr w:type="spellEnd"/>
      <w:r w:rsidRPr="00464644">
        <w:rPr>
          <w:rFonts w:ascii="Times New Roman" w:hAnsi="Times New Roman"/>
          <w:b/>
          <w:sz w:val="28"/>
          <w:szCs w:val="28"/>
        </w:rPr>
        <w:t>)</w:t>
      </w:r>
      <w:r w:rsidRPr="00464644">
        <w:rPr>
          <w:rFonts w:ascii="Times New Roman" w:hAnsi="Times New Roman"/>
          <w:sz w:val="28"/>
          <w:szCs w:val="28"/>
        </w:rPr>
        <w:t xml:space="preserve">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Казахстан.</w:t>
      </w:r>
    </w:p>
    <w:p w:rsidR="00896DB4" w:rsidRPr="00464644" w:rsidRDefault="00896DB4" w:rsidP="00896DB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644">
        <w:rPr>
          <w:rFonts w:ascii="Times New Roman" w:hAnsi="Times New Roman"/>
          <w:b/>
          <w:bCs/>
          <w:sz w:val="28"/>
          <w:szCs w:val="28"/>
        </w:rPr>
        <w:t>Индивидуальный учебный план</w:t>
      </w:r>
      <w:r w:rsidRPr="00464644">
        <w:rPr>
          <w:rFonts w:ascii="Times New Roman" w:hAnsi="Times New Roman"/>
          <w:bCs/>
          <w:sz w:val="28"/>
          <w:szCs w:val="28"/>
        </w:rPr>
        <w:t xml:space="preserve"> (далее </w:t>
      </w:r>
      <w:r w:rsidRPr="00464644">
        <w:rPr>
          <w:rFonts w:ascii="Times New Roman" w:hAnsi="Times New Roman"/>
          <w:sz w:val="28"/>
          <w:szCs w:val="28"/>
        </w:rPr>
        <w:t xml:space="preserve">– </w:t>
      </w:r>
      <w:r w:rsidRPr="00464644">
        <w:rPr>
          <w:rFonts w:ascii="Times New Roman" w:hAnsi="Times New Roman"/>
          <w:bCs/>
          <w:sz w:val="28"/>
          <w:szCs w:val="28"/>
        </w:rPr>
        <w:t xml:space="preserve">ИУП) </w:t>
      </w:r>
      <w:r w:rsidRPr="00464644">
        <w:rPr>
          <w:rFonts w:ascii="Times New Roman" w:hAnsi="Times New Roman"/>
          <w:color w:val="000000"/>
          <w:sz w:val="28"/>
          <w:szCs w:val="28"/>
        </w:rPr>
        <w:t>–</w:t>
      </w:r>
      <w:r w:rsidRPr="00464644">
        <w:rPr>
          <w:rFonts w:ascii="Times New Roman" w:hAnsi="Times New Roman"/>
          <w:bCs/>
          <w:sz w:val="28"/>
          <w:szCs w:val="28"/>
        </w:rPr>
        <w:t xml:space="preserve"> у</w:t>
      </w:r>
      <w:r w:rsidRPr="00464644">
        <w:rPr>
          <w:rStyle w:val="s0"/>
          <w:rFonts w:ascii="Times New Roman" w:hAnsi="Times New Roman"/>
          <w:sz w:val="28"/>
          <w:szCs w:val="28"/>
        </w:rPr>
        <w:t xml:space="preserve">чебный план студента, самостоятельно формируемый им на каждый учебный год с помощью </w:t>
      </w:r>
      <w:proofErr w:type="spellStart"/>
      <w:r w:rsidRPr="00464644">
        <w:rPr>
          <w:rStyle w:val="s0"/>
          <w:rFonts w:ascii="Times New Roman" w:hAnsi="Times New Roman"/>
          <w:sz w:val="28"/>
          <w:szCs w:val="28"/>
        </w:rPr>
        <w:t>эдвайзера</w:t>
      </w:r>
      <w:proofErr w:type="spellEnd"/>
      <w:r w:rsidRPr="00464644">
        <w:rPr>
          <w:rStyle w:val="s0"/>
          <w:rFonts w:ascii="Times New Roman" w:hAnsi="Times New Roman"/>
          <w:sz w:val="28"/>
          <w:szCs w:val="28"/>
        </w:rPr>
        <w:t xml:space="preserve"> на основании образовательной программы и каталога элективных дисциплин.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Вид профессиональной деятельности</w:t>
      </w:r>
      <w:r w:rsidRPr="00A50EB1">
        <w:rPr>
          <w:rFonts w:ascii="Times New Roman" w:hAnsi="Times New Roman"/>
          <w:sz w:val="28"/>
          <w:szCs w:val="28"/>
        </w:rPr>
        <w:t xml:space="preserve"> -  совокупность методов, способов, приёмов, характера воздействия на объект профессиональной  деятельности с целью его изменения, преобразования</w:t>
      </w:r>
    </w:p>
    <w:p w:rsidR="00896DB4" w:rsidRPr="00A50EB1" w:rsidRDefault="00896DB4" w:rsidP="00896DB4">
      <w:pPr>
        <w:pStyle w:val="11"/>
        <w:shd w:val="clear" w:color="auto" w:fill="auto"/>
        <w:spacing w:line="240" w:lineRule="auto"/>
        <w:jc w:val="both"/>
        <w:rPr>
          <w:spacing w:val="0"/>
          <w:sz w:val="28"/>
          <w:szCs w:val="28"/>
          <w:lang w:val="ru-RU"/>
        </w:rPr>
      </w:pPr>
      <w:r w:rsidRPr="00A50EB1">
        <w:rPr>
          <w:b/>
          <w:sz w:val="28"/>
          <w:szCs w:val="28"/>
          <w:lang w:val="ru-RU"/>
        </w:rPr>
        <w:t>Дублинский дескриптор -</w:t>
      </w:r>
      <w:r w:rsidRPr="00A50EB1">
        <w:rPr>
          <w:spacing w:val="0"/>
          <w:sz w:val="28"/>
          <w:szCs w:val="28"/>
          <w:lang w:val="ru-RU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системах высшего образования с большей степенью детализации.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Задачи профессиональной деятельности</w:t>
      </w:r>
      <w:r w:rsidRPr="00A50EB1">
        <w:rPr>
          <w:rFonts w:ascii="Times New Roman" w:hAnsi="Times New Roman"/>
          <w:sz w:val="28"/>
          <w:szCs w:val="28"/>
        </w:rPr>
        <w:t xml:space="preserve"> - задачи, возникающие в производственной сфере и требующие решения выпускником, освоившим основную образовательную программу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50EB1">
        <w:rPr>
          <w:rFonts w:ascii="Times New Roman" w:hAnsi="Times New Roman"/>
          <w:b/>
          <w:sz w:val="28"/>
          <w:szCs w:val="28"/>
        </w:rPr>
        <w:t>Компетентностная</w:t>
      </w:r>
      <w:proofErr w:type="spellEnd"/>
      <w:r w:rsidRPr="00A50EB1">
        <w:rPr>
          <w:rFonts w:ascii="Times New Roman" w:hAnsi="Times New Roman"/>
          <w:b/>
          <w:sz w:val="28"/>
          <w:szCs w:val="28"/>
        </w:rPr>
        <w:t xml:space="preserve"> модель выпускника</w:t>
      </w:r>
      <w:r w:rsidRPr="00A50EB1">
        <w:rPr>
          <w:rFonts w:ascii="Times New Roman" w:hAnsi="Times New Roman"/>
          <w:sz w:val="28"/>
          <w:szCs w:val="28"/>
        </w:rPr>
        <w:t xml:space="preserve"> -  совокупность планируемых образовательных целей и результатов освоения ОП, включающая перечень общекультурных и профессиональных компетенций и описание их структуры. </w:t>
      </w:r>
      <w:proofErr w:type="spellStart"/>
      <w:r w:rsidRPr="00A50EB1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Pr="00A50EB1">
        <w:rPr>
          <w:rFonts w:ascii="Times New Roman" w:hAnsi="Times New Roman"/>
          <w:sz w:val="28"/>
          <w:szCs w:val="28"/>
        </w:rPr>
        <w:t xml:space="preserve"> модель выпускника оформляется в виде вузовского нормативного документа.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lastRenderedPageBreak/>
        <w:t>Компетенции</w:t>
      </w:r>
      <w:r w:rsidRPr="00A50EB1">
        <w:rPr>
          <w:rFonts w:ascii="Times New Roman" w:hAnsi="Times New Roman"/>
          <w:sz w:val="28"/>
          <w:szCs w:val="28"/>
        </w:rPr>
        <w:t xml:space="preserve"> - способность применять знания, умения и личностные качества для успешной профессиональной деятельности в определённой области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 xml:space="preserve"> Компетентность выпускника</w:t>
      </w:r>
      <w:r w:rsidRPr="00A50EB1">
        <w:rPr>
          <w:rFonts w:ascii="Times New Roman" w:hAnsi="Times New Roman"/>
          <w:sz w:val="28"/>
          <w:szCs w:val="28"/>
        </w:rPr>
        <w:t xml:space="preserve"> - интегрированная характеристика, выражающая готовность выпускника самостоятельно применять знания, умения и личностные качества в изменяющихся условиях профессиональной деятельности 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Мониторинг</w:t>
      </w:r>
      <w:r w:rsidRPr="00A50EB1">
        <w:rPr>
          <w:rFonts w:ascii="Times New Roman" w:hAnsi="Times New Roman"/>
          <w:sz w:val="28"/>
          <w:szCs w:val="28"/>
        </w:rPr>
        <w:t xml:space="preserve"> - в образовании мониторинг - это системное наблюдение за результатами обучения с целью оценки эффективности образовательного процесса 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Объект профессиональной деятельности</w:t>
      </w:r>
      <w:r w:rsidRPr="00A50EB1">
        <w:rPr>
          <w:rFonts w:ascii="Times New Roman" w:hAnsi="Times New Roman"/>
          <w:sz w:val="28"/>
          <w:szCs w:val="28"/>
        </w:rPr>
        <w:t xml:space="preserve"> - система, предмет, явление, процесс, на которые будут направлены воздействия выпускника вуза </w:t>
      </w:r>
      <w:r w:rsidRPr="00A50EB1">
        <w:rPr>
          <w:rFonts w:ascii="Times New Roman" w:hAnsi="Times New Roman"/>
          <w:b/>
          <w:sz w:val="28"/>
          <w:szCs w:val="28"/>
        </w:rPr>
        <w:t>Общекультурные компетенции</w:t>
      </w:r>
      <w:r w:rsidRPr="00A50EB1">
        <w:rPr>
          <w:rFonts w:ascii="Times New Roman" w:hAnsi="Times New Roman"/>
          <w:sz w:val="28"/>
          <w:szCs w:val="28"/>
        </w:rPr>
        <w:t xml:space="preserve"> - это требования к академической подготовленности выпускника, которые являются </w:t>
      </w:r>
      <w:proofErr w:type="spellStart"/>
      <w:r w:rsidRPr="00A50EB1">
        <w:rPr>
          <w:rFonts w:ascii="Times New Roman" w:hAnsi="Times New Roman"/>
          <w:sz w:val="28"/>
          <w:szCs w:val="28"/>
        </w:rPr>
        <w:t>надпрофессиональными</w:t>
      </w:r>
      <w:proofErr w:type="spellEnd"/>
      <w:r w:rsidRPr="00A50EB1">
        <w:rPr>
          <w:rFonts w:ascii="Times New Roman" w:hAnsi="Times New Roman"/>
          <w:sz w:val="28"/>
          <w:szCs w:val="28"/>
        </w:rPr>
        <w:t>, общими для всех профессий и специальностей. Вместе с тем, эти компетенции должны отражать специфику той или иной профессиональной деятельности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EB1">
        <w:rPr>
          <w:rFonts w:ascii="Times New Roman" w:hAnsi="Times New Roman"/>
          <w:b/>
          <w:sz w:val="28"/>
          <w:szCs w:val="28"/>
        </w:rPr>
        <w:t>Стейкхолдер</w:t>
      </w:r>
      <w:proofErr w:type="spellEnd"/>
      <w:r w:rsidRPr="00A50E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A50EB1">
        <w:rPr>
          <w:rFonts w:ascii="Times New Roman" w:hAnsi="Times New Roman"/>
          <w:b/>
          <w:sz w:val="28"/>
          <w:szCs w:val="28"/>
        </w:rPr>
        <w:t>Stakeholder</w:t>
      </w:r>
      <w:proofErr w:type="spellEnd"/>
      <w:r w:rsidRPr="00A50EB1">
        <w:rPr>
          <w:rFonts w:ascii="Times New Roman" w:hAnsi="Times New Roman"/>
          <w:b/>
          <w:sz w:val="28"/>
          <w:szCs w:val="28"/>
        </w:rPr>
        <w:t xml:space="preserve">)   - </w:t>
      </w:r>
      <w:r w:rsidRPr="00A50EB1">
        <w:rPr>
          <w:rFonts w:ascii="Times New Roman" w:hAnsi="Times New Roman"/>
          <w:sz w:val="28"/>
          <w:szCs w:val="28"/>
        </w:rPr>
        <w:t xml:space="preserve">человек, группа людей или организация, которые имеют прямой или косвенный интерес в деятельности организации, поскольку он либо сам может влиять на организацию, либо может испытывать на себе ее влияние. Примером внешних </w:t>
      </w:r>
      <w:proofErr w:type="spellStart"/>
      <w:r w:rsidRPr="00A50EB1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Pr="00A50EB1">
        <w:rPr>
          <w:rFonts w:ascii="Times New Roman" w:hAnsi="Times New Roman"/>
          <w:sz w:val="28"/>
          <w:szCs w:val="28"/>
        </w:rPr>
        <w:t xml:space="preserve"> являются собственники (акционеры), потребители, поставщики, партнеры, </w:t>
      </w:r>
      <w:proofErr w:type="spellStart"/>
      <w:proofErr w:type="gramStart"/>
      <w:r w:rsidRPr="00A50EB1">
        <w:rPr>
          <w:rFonts w:ascii="Times New Roman" w:hAnsi="Times New Roman"/>
          <w:sz w:val="28"/>
          <w:szCs w:val="28"/>
        </w:rPr>
        <w:t>госу</w:t>
      </w:r>
      <w:proofErr w:type="spellEnd"/>
      <w:r w:rsidRPr="00A50EB1">
        <w:rPr>
          <w:rFonts w:ascii="Times New Roman" w:hAnsi="Times New Roman"/>
          <w:sz w:val="28"/>
          <w:szCs w:val="28"/>
        </w:rPr>
        <w:t xml:space="preserve">                               дарственные</w:t>
      </w:r>
      <w:proofErr w:type="gramEnd"/>
      <w:r w:rsidRPr="00A50EB1">
        <w:rPr>
          <w:rFonts w:ascii="Times New Roman" w:hAnsi="Times New Roman"/>
          <w:sz w:val="28"/>
          <w:szCs w:val="28"/>
        </w:rPr>
        <w:t xml:space="preserve"> учреждения и представители местного сообщества или общества в целом. Пример внутренних </w:t>
      </w:r>
      <w:proofErr w:type="spellStart"/>
      <w:r w:rsidRPr="00A50EB1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Pr="00A50EB1">
        <w:rPr>
          <w:rFonts w:ascii="Times New Roman" w:hAnsi="Times New Roman"/>
          <w:sz w:val="28"/>
          <w:szCs w:val="28"/>
        </w:rPr>
        <w:t xml:space="preserve"> – сотрудники и их группы. 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  <w:r w:rsidRPr="00A50EB1">
        <w:rPr>
          <w:rFonts w:ascii="Times New Roman" w:hAnsi="Times New Roman"/>
          <w:sz w:val="28"/>
          <w:szCs w:val="28"/>
        </w:rPr>
        <w:t xml:space="preserve"> - описание области, объектов, видов и задач профессиональной деятельности, исходящих из требований профессиональных отраслевых стандартов</w:t>
      </w: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lastRenderedPageBreak/>
        <w:t>3 ОСНОВНАЯ ЧАСТЬ</w:t>
      </w: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 xml:space="preserve"> 3.1 Цель</w:t>
      </w: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6DB4" w:rsidRPr="00A50EB1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EB1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Pr="00A50EB1">
        <w:rPr>
          <w:rFonts w:ascii="Times New Roman" w:hAnsi="Times New Roman"/>
          <w:sz w:val="28"/>
          <w:szCs w:val="28"/>
        </w:rPr>
        <w:t xml:space="preserve">  модель  выпускника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  <w:lang w:val="en-US"/>
        </w:rPr>
        <w:t>D</w:t>
      </w:r>
      <w:r>
        <w:rPr>
          <w:rStyle w:val="FontStyle11"/>
          <w:sz w:val="28"/>
          <w:szCs w:val="28"/>
        </w:rPr>
        <w:t>073</w:t>
      </w:r>
      <w:r w:rsidRPr="00DB742C">
        <w:rPr>
          <w:rStyle w:val="FontStyle11"/>
          <w:sz w:val="28"/>
          <w:szCs w:val="28"/>
        </w:rPr>
        <w:t>01</w:t>
      </w:r>
      <w:r>
        <w:rPr>
          <w:rStyle w:val="FontStyle11"/>
          <w:sz w:val="28"/>
          <w:szCs w:val="28"/>
        </w:rPr>
        <w:t xml:space="preserve"> «Транспортное строительство</w:t>
      </w:r>
      <w:r w:rsidRPr="00A50EB1">
        <w:rPr>
          <w:rFonts w:ascii="Times New Roman" w:hAnsi="Times New Roman"/>
          <w:sz w:val="28"/>
          <w:szCs w:val="28"/>
        </w:rPr>
        <w:t xml:space="preserve">  отражает  реализацию  образовательной  программы,  в  соответствии  с  целью  программы,  определяет  ее  специфику,  характеристику  групп  обучающихся и получаемые ими конечные результаты обучения.</w:t>
      </w:r>
    </w:p>
    <w:p w:rsidR="00896DB4" w:rsidRPr="00D9337E" w:rsidRDefault="00896DB4" w:rsidP="00896DB4">
      <w:pPr>
        <w:pStyle w:val="2"/>
        <w:widowControl w:val="0"/>
        <w:tabs>
          <w:tab w:val="left" w:pos="142"/>
        </w:tabs>
        <w:snapToGrid w:val="0"/>
        <w:jc w:val="both"/>
        <w:rPr>
          <w:sz w:val="28"/>
          <w:szCs w:val="28"/>
        </w:rPr>
      </w:pPr>
      <w:r w:rsidRPr="00D9337E">
        <w:rPr>
          <w:sz w:val="28"/>
          <w:szCs w:val="28"/>
        </w:rPr>
        <w:tab/>
        <w:t xml:space="preserve"> Цель  -  у</w:t>
      </w:r>
      <w:r w:rsidRPr="00D9337E">
        <w:rPr>
          <w:color w:val="000000" w:themeColor="text1"/>
          <w:sz w:val="28"/>
          <w:szCs w:val="28"/>
          <w:shd w:val="clear" w:color="auto" w:fill="FFFFFF"/>
        </w:rPr>
        <w:t xml:space="preserve">глубленная научно-педагогическая  и исследовательская подготовка </w:t>
      </w:r>
      <w:r w:rsidRPr="00D9337E">
        <w:rPr>
          <w:sz w:val="28"/>
          <w:szCs w:val="28"/>
          <w:shd w:val="clear" w:color="auto" w:fill="FFFFFF"/>
        </w:rPr>
        <w:t xml:space="preserve">кадров для системы высшего послевузовского образования и научной сферы </w:t>
      </w:r>
      <w:r w:rsidRPr="00D9337E">
        <w:rPr>
          <w:color w:val="000000" w:themeColor="text1"/>
          <w:sz w:val="28"/>
          <w:szCs w:val="28"/>
          <w:shd w:val="clear" w:color="auto" w:fill="FFFFFF"/>
        </w:rPr>
        <w:t xml:space="preserve"> в области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транспортного</w:t>
      </w:r>
      <w:r w:rsidRPr="00D9337E">
        <w:rPr>
          <w:color w:val="000000" w:themeColor="text1"/>
          <w:sz w:val="28"/>
          <w:szCs w:val="28"/>
          <w:shd w:val="clear" w:color="auto" w:fill="FFFFFF"/>
        </w:rPr>
        <w:t xml:space="preserve"> строительства, о</w:t>
      </w:r>
      <w:r w:rsidRPr="00D9337E">
        <w:rPr>
          <w:spacing w:val="2"/>
          <w:sz w:val="28"/>
          <w:szCs w:val="28"/>
          <w:shd w:val="clear" w:color="auto" w:fill="FFFFFF"/>
        </w:rPr>
        <w:t>своение наиболее важных и устойчивых знаний, обеспечивающих целостное восприятие научной картины мира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896DB4" w:rsidRPr="00A50EB1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 xml:space="preserve">        Цель реализуется: </w:t>
      </w:r>
    </w:p>
    <w:p w:rsidR="00896DB4" w:rsidRPr="00A50EB1" w:rsidRDefault="00896DB4" w:rsidP="0089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>- достижение высокого качества послевузовского профессионального образования при соблюдении обязательных</w:t>
      </w:r>
      <w:r>
        <w:rPr>
          <w:rFonts w:ascii="Times New Roman" w:hAnsi="Times New Roman"/>
          <w:sz w:val="28"/>
          <w:szCs w:val="28"/>
        </w:rPr>
        <w:t xml:space="preserve"> требований к уровню подготовки</w:t>
      </w:r>
      <w:r w:rsidRPr="00A50EB1">
        <w:rPr>
          <w:rFonts w:ascii="Times New Roman" w:hAnsi="Times New Roman"/>
          <w:sz w:val="28"/>
          <w:szCs w:val="28"/>
        </w:rPr>
        <w:t>;</w:t>
      </w:r>
    </w:p>
    <w:p w:rsidR="00896DB4" w:rsidRPr="00A50EB1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 xml:space="preserve">- создание системы </w:t>
      </w:r>
      <w:proofErr w:type="gramStart"/>
      <w:r w:rsidRPr="00A50E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0EB1">
        <w:rPr>
          <w:rFonts w:ascii="Times New Roman" w:hAnsi="Times New Roman"/>
          <w:sz w:val="28"/>
          <w:szCs w:val="28"/>
        </w:rPr>
        <w:t xml:space="preserve"> эффективностью работы высших учебных заведений и научных организаций, осуществляющих подготовку</w:t>
      </w:r>
      <w:r>
        <w:rPr>
          <w:rFonts w:ascii="Times New Roman" w:hAnsi="Times New Roman"/>
          <w:sz w:val="28"/>
          <w:szCs w:val="28"/>
        </w:rPr>
        <w:t xml:space="preserve"> докторантов</w:t>
      </w:r>
      <w:r w:rsidRPr="00A50EB1">
        <w:rPr>
          <w:rFonts w:ascii="Times New Roman" w:hAnsi="Times New Roman"/>
          <w:sz w:val="28"/>
          <w:szCs w:val="28"/>
        </w:rPr>
        <w:t>;</w:t>
      </w:r>
    </w:p>
    <w:p w:rsidR="00896DB4" w:rsidRPr="00A50EB1" w:rsidRDefault="00896DB4" w:rsidP="0089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>-</w:t>
      </w:r>
      <w:r w:rsidRPr="00A50EB1">
        <w:rPr>
          <w:rFonts w:ascii="Times New Roman" w:hAnsi="Times New Roman"/>
          <w:sz w:val="28"/>
          <w:szCs w:val="28"/>
          <w:lang w:val="en-US"/>
        </w:rPr>
        <w:t> </w:t>
      </w:r>
      <w:r w:rsidRPr="00A50EB1">
        <w:rPr>
          <w:rFonts w:ascii="Times New Roman" w:hAnsi="Times New Roman"/>
          <w:sz w:val="28"/>
          <w:szCs w:val="28"/>
        </w:rPr>
        <w:t>упорядочение прав и ответственности, стимулирование их самостоятельной учебной, научно-исследовательской и профессиональной деятельности;</w:t>
      </w:r>
    </w:p>
    <w:p w:rsidR="00896DB4" w:rsidRPr="00A50EB1" w:rsidRDefault="00896DB4" w:rsidP="00896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??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 xml:space="preserve">- </w:t>
      </w:r>
      <w:r w:rsidRPr="00A50EB1">
        <w:rPr>
          <w:rFonts w:ascii="Times New Roman" w:eastAsia="??" w:hAnsi="Times New Roman"/>
          <w:sz w:val="28"/>
          <w:szCs w:val="28"/>
        </w:rPr>
        <w:t xml:space="preserve">обеспечение признания документов Республики Казахстан о присуждении </w:t>
      </w:r>
      <w:r>
        <w:rPr>
          <w:rFonts w:ascii="Times New Roman" w:eastAsia="??" w:hAnsi="Times New Roman"/>
          <w:sz w:val="28"/>
          <w:szCs w:val="28"/>
        </w:rPr>
        <w:t xml:space="preserve">ученых степеней доктор </w:t>
      </w:r>
      <w:r>
        <w:rPr>
          <w:rFonts w:ascii="Times New Roman" w:eastAsia="??" w:hAnsi="Times New Roman"/>
          <w:sz w:val="28"/>
          <w:szCs w:val="28"/>
          <w:lang w:val="en-US"/>
        </w:rPr>
        <w:t>PhD</w:t>
      </w:r>
      <w:r w:rsidRPr="00A50EB1">
        <w:rPr>
          <w:rFonts w:ascii="Times New Roman" w:eastAsia="??" w:hAnsi="Times New Roman"/>
          <w:sz w:val="28"/>
          <w:szCs w:val="28"/>
        </w:rPr>
        <w:t xml:space="preserve"> в международном образовательном пространстве и рынке труда.</w:t>
      </w:r>
    </w:p>
    <w:p w:rsidR="00896DB4" w:rsidRPr="00A50EB1" w:rsidRDefault="00896DB4" w:rsidP="00896DB4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 xml:space="preserve">        </w:t>
      </w:r>
    </w:p>
    <w:p w:rsidR="00896DB4" w:rsidRPr="00A50EB1" w:rsidRDefault="00896DB4" w:rsidP="00896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3.2 Квалификационная характеристика профессиональной деятельности</w:t>
      </w:r>
      <w:r w:rsidRPr="00A50EB1">
        <w:rPr>
          <w:rStyle w:val="FontStyle11"/>
          <w:b/>
          <w:sz w:val="28"/>
          <w:szCs w:val="28"/>
        </w:rPr>
        <w:t xml:space="preserve"> выпускника по </w:t>
      </w:r>
      <w:r>
        <w:rPr>
          <w:rStyle w:val="FontStyle11"/>
          <w:b/>
          <w:sz w:val="28"/>
          <w:szCs w:val="28"/>
        </w:rPr>
        <w:t xml:space="preserve">ОП </w:t>
      </w:r>
      <w:r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  <w:lang w:val="en-US"/>
        </w:rPr>
        <w:t>D</w:t>
      </w:r>
      <w:r>
        <w:rPr>
          <w:rStyle w:val="FontStyle11"/>
          <w:sz w:val="28"/>
          <w:szCs w:val="28"/>
        </w:rPr>
        <w:t>073</w:t>
      </w:r>
      <w:r w:rsidRPr="00DB742C">
        <w:rPr>
          <w:rStyle w:val="FontStyle11"/>
          <w:sz w:val="28"/>
          <w:szCs w:val="28"/>
        </w:rPr>
        <w:t>01</w:t>
      </w:r>
      <w:r>
        <w:rPr>
          <w:rStyle w:val="FontStyle11"/>
          <w:sz w:val="28"/>
          <w:szCs w:val="28"/>
        </w:rPr>
        <w:t>«Транспортное строительство»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0EB1">
        <w:rPr>
          <w:rFonts w:ascii="Times New Roman" w:hAnsi="Times New Roman"/>
          <w:sz w:val="28"/>
          <w:szCs w:val="28"/>
        </w:rPr>
        <w:t xml:space="preserve">ыпускнику, освоившему образовательную программу и </w:t>
      </w:r>
      <w:proofErr w:type="gramStart"/>
      <w:r w:rsidRPr="00A50EB1">
        <w:rPr>
          <w:rFonts w:ascii="Times New Roman" w:hAnsi="Times New Roman"/>
          <w:sz w:val="28"/>
          <w:szCs w:val="28"/>
        </w:rPr>
        <w:t>защитившим</w:t>
      </w:r>
      <w:proofErr w:type="gramEnd"/>
      <w:r w:rsidRPr="00A5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докторскую</w:t>
      </w:r>
      <w:r w:rsidRPr="00A50EB1">
        <w:rPr>
          <w:rFonts w:ascii="Times New Roman" w:hAnsi="Times New Roman"/>
          <w:sz w:val="28"/>
          <w:szCs w:val="28"/>
        </w:rPr>
        <w:t xml:space="preserve"> диссертацию присуждается </w:t>
      </w:r>
      <w:r>
        <w:rPr>
          <w:rFonts w:ascii="Times New Roman" w:hAnsi="Times New Roman"/>
          <w:sz w:val="28"/>
          <w:szCs w:val="28"/>
        </w:rPr>
        <w:t>ученая с</w:t>
      </w:r>
      <w:r w:rsidRPr="00A50EB1">
        <w:rPr>
          <w:rFonts w:ascii="Times New Roman" w:hAnsi="Times New Roman"/>
          <w:sz w:val="28"/>
          <w:szCs w:val="28"/>
        </w:rPr>
        <w:t xml:space="preserve">тепень: </w:t>
      </w:r>
    </w:p>
    <w:p w:rsidR="00896DB4" w:rsidRPr="00A50EB1" w:rsidRDefault="00896DB4" w:rsidP="0089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color w:val="000000"/>
          <w:spacing w:val="-1"/>
          <w:sz w:val="28"/>
          <w:szCs w:val="28"/>
        </w:rPr>
        <w:t xml:space="preserve">- выпускникам научно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A50EB1">
        <w:rPr>
          <w:rFonts w:ascii="Times New Roman" w:hAnsi="Times New Roman"/>
          <w:color w:val="000000"/>
          <w:spacing w:val="-1"/>
          <w:sz w:val="28"/>
          <w:szCs w:val="28"/>
        </w:rPr>
        <w:t xml:space="preserve"> педагогическо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A50EB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направления</w:t>
      </w:r>
      <w:r w:rsidRPr="00A50EB1">
        <w:rPr>
          <w:rFonts w:ascii="Times New Roman" w:hAnsi="Times New Roman"/>
          <w:color w:val="000000"/>
          <w:spacing w:val="-1"/>
          <w:sz w:val="28"/>
          <w:szCs w:val="28"/>
        </w:rPr>
        <w:t xml:space="preserve"> – </w:t>
      </w:r>
      <w:r>
        <w:rPr>
          <w:rFonts w:ascii="Times New Roman" w:eastAsia="??" w:hAnsi="Times New Roman"/>
          <w:sz w:val="28"/>
          <w:szCs w:val="28"/>
        </w:rPr>
        <w:t xml:space="preserve">доктор </w:t>
      </w:r>
      <w:r>
        <w:rPr>
          <w:rFonts w:ascii="Times New Roman" w:eastAsia="??" w:hAnsi="Times New Roman"/>
          <w:sz w:val="28"/>
          <w:szCs w:val="28"/>
          <w:lang w:val="en-US"/>
        </w:rPr>
        <w:t>PhD</w:t>
      </w:r>
      <w:r w:rsidRPr="00A50EB1">
        <w:rPr>
          <w:rFonts w:ascii="Times New Roman" w:eastAsia="??" w:hAnsi="Times New Roman"/>
          <w:sz w:val="28"/>
          <w:szCs w:val="28"/>
        </w:rPr>
        <w:t xml:space="preserve"> </w:t>
      </w:r>
      <w:r w:rsidRPr="00A50EB1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  <w:lang w:val="en-US"/>
        </w:rPr>
        <w:t>D</w:t>
      </w:r>
      <w:r>
        <w:rPr>
          <w:rStyle w:val="FontStyle11"/>
          <w:sz w:val="28"/>
          <w:szCs w:val="28"/>
        </w:rPr>
        <w:t>073</w:t>
      </w:r>
      <w:r w:rsidRPr="00DB742C">
        <w:rPr>
          <w:rStyle w:val="FontStyle11"/>
          <w:sz w:val="28"/>
          <w:szCs w:val="28"/>
        </w:rPr>
        <w:t>01</w:t>
      </w:r>
      <w:r>
        <w:rPr>
          <w:rStyle w:val="FontStyle11"/>
          <w:sz w:val="28"/>
          <w:szCs w:val="28"/>
        </w:rPr>
        <w:t>«Транспортное строительство»</w:t>
      </w:r>
    </w:p>
    <w:p w:rsidR="00896DB4" w:rsidRDefault="00896DB4" w:rsidP="00896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/>
          <w:sz w:val="28"/>
          <w:szCs w:val="28"/>
        </w:rPr>
      </w:pPr>
    </w:p>
    <w:p w:rsidR="00896DB4" w:rsidRPr="00A50EB1" w:rsidRDefault="00896DB4" w:rsidP="00896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64644">
        <w:rPr>
          <w:rStyle w:val="FontStyle12"/>
          <w:b/>
          <w:sz w:val="28"/>
          <w:szCs w:val="28"/>
        </w:rPr>
        <w:t>3.2.1 Объектами профессиональной деятельности</w:t>
      </w:r>
      <w:r w:rsidRPr="00464644">
        <w:rPr>
          <w:rStyle w:val="FontStyle12"/>
          <w:sz w:val="28"/>
          <w:szCs w:val="28"/>
        </w:rPr>
        <w:t xml:space="preserve"> </w:t>
      </w:r>
      <w:r w:rsidRPr="00464644">
        <w:rPr>
          <w:rFonts w:ascii="Times New Roman" w:eastAsia="Batang" w:hAnsi="Times New Roman"/>
          <w:b/>
          <w:sz w:val="28"/>
          <w:szCs w:val="28"/>
          <w:lang w:eastAsia="ko-KR"/>
        </w:rPr>
        <w:t>являются:</w:t>
      </w:r>
    </w:p>
    <w:p w:rsidR="00896DB4" w:rsidRPr="0037486A" w:rsidRDefault="00896DB4" w:rsidP="00896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7486A">
        <w:rPr>
          <w:rFonts w:ascii="Times New Roman" w:hAnsi="Times New Roman"/>
          <w:sz w:val="28"/>
          <w:szCs w:val="28"/>
        </w:rPr>
        <w:t xml:space="preserve">ри  научно-педагогической подготовке: организации высшего и среднего профессионального образования; научно-исследовательские и проектные учреждения; бюро; компании, фирмы и организации (предприятия) строительного, транспортно-коммуникационного, строительно-дорожного, компании, фирмы, организации (предприятия) других инфраструктур </w:t>
      </w:r>
      <w:r>
        <w:rPr>
          <w:rFonts w:ascii="Times New Roman" w:hAnsi="Times New Roman"/>
          <w:sz w:val="28"/>
          <w:szCs w:val="28"/>
        </w:rPr>
        <w:t>отрасли</w:t>
      </w:r>
      <w:r w:rsidRPr="0037486A">
        <w:rPr>
          <w:rFonts w:ascii="Times New Roman" w:hAnsi="Times New Roman"/>
          <w:sz w:val="28"/>
          <w:szCs w:val="28"/>
        </w:rPr>
        <w:t>.</w:t>
      </w:r>
      <w:proofErr w:type="gramEnd"/>
    </w:p>
    <w:p w:rsidR="00896DB4" w:rsidRPr="005E1096" w:rsidRDefault="00896DB4" w:rsidP="00896DB4">
      <w:pPr>
        <w:pStyle w:val="ac"/>
        <w:ind w:firstLine="720"/>
        <w:jc w:val="both"/>
        <w:rPr>
          <w:rStyle w:val="FontStyle12"/>
          <w:b/>
          <w:sz w:val="28"/>
          <w:szCs w:val="28"/>
        </w:rPr>
      </w:pPr>
    </w:p>
    <w:p w:rsidR="00896DB4" w:rsidRPr="005E1096" w:rsidRDefault="00896DB4" w:rsidP="00896DB4">
      <w:pPr>
        <w:pStyle w:val="ac"/>
        <w:ind w:firstLine="720"/>
        <w:jc w:val="both"/>
        <w:rPr>
          <w:rStyle w:val="FontStyle12"/>
          <w:b/>
          <w:sz w:val="28"/>
          <w:szCs w:val="28"/>
        </w:rPr>
      </w:pPr>
    </w:p>
    <w:p w:rsidR="00896DB4" w:rsidRPr="00A50EB1" w:rsidRDefault="00896DB4" w:rsidP="00896DB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50EB1">
        <w:rPr>
          <w:rStyle w:val="FontStyle12"/>
          <w:b/>
          <w:sz w:val="28"/>
          <w:szCs w:val="28"/>
        </w:rPr>
        <w:lastRenderedPageBreak/>
        <w:t xml:space="preserve">3.2.2 </w:t>
      </w:r>
      <w:r w:rsidRPr="00A50EB1">
        <w:rPr>
          <w:rStyle w:val="FontStyle12"/>
          <w:sz w:val="28"/>
          <w:szCs w:val="28"/>
        </w:rPr>
        <w:t xml:space="preserve"> </w:t>
      </w:r>
      <w:r w:rsidRPr="00A50EB1">
        <w:rPr>
          <w:rStyle w:val="a8"/>
          <w:rFonts w:eastAsia="Calibri"/>
          <w:color w:val="000000"/>
          <w:sz w:val="28"/>
          <w:szCs w:val="28"/>
        </w:rPr>
        <w:t>Виды профессиональной деятельности</w:t>
      </w:r>
    </w:p>
    <w:p w:rsidR="00896DB4" w:rsidRPr="00A50EB1" w:rsidRDefault="00896DB4" w:rsidP="00896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Докторанты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 w:rsidRPr="00A50EB1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 w:rsidRPr="00A50EB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  <w:lang w:val="en-US"/>
        </w:rPr>
        <w:t>D</w:t>
      </w:r>
      <w:r>
        <w:rPr>
          <w:rStyle w:val="FontStyle11"/>
          <w:sz w:val="28"/>
          <w:szCs w:val="28"/>
        </w:rPr>
        <w:t>073</w:t>
      </w:r>
      <w:r w:rsidRPr="00DB742C">
        <w:rPr>
          <w:rStyle w:val="FontStyle11"/>
          <w:sz w:val="28"/>
          <w:szCs w:val="28"/>
        </w:rPr>
        <w:t>01</w:t>
      </w:r>
      <w:r>
        <w:rPr>
          <w:rStyle w:val="FontStyle11"/>
          <w:sz w:val="28"/>
          <w:szCs w:val="28"/>
        </w:rPr>
        <w:t>«Транспортное строительство»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E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</w:t>
      </w:r>
      <w:r w:rsidRPr="00A50EB1">
        <w:rPr>
          <w:rFonts w:ascii="Times New Roman" w:hAnsi="Times New Roman"/>
          <w:sz w:val="28"/>
          <w:szCs w:val="28"/>
        </w:rPr>
        <w:t xml:space="preserve"> выполнять следующие виды профессиональной деятельности: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>- расчетно-проектную и технико-экономическую;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>- организационно-управленческую;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 xml:space="preserve">- производственно-технологическую и </w:t>
      </w:r>
      <w:r w:rsidRPr="0056623D">
        <w:rPr>
          <w:rFonts w:eastAsia="Batang"/>
          <w:szCs w:val="28"/>
          <w:lang w:eastAsia="ko-KR"/>
        </w:rPr>
        <w:t>эксплуатационную</w:t>
      </w:r>
      <w:r w:rsidRPr="0056623D">
        <w:rPr>
          <w:szCs w:val="28"/>
        </w:rPr>
        <w:t>;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>- правовую, экспертную и консультационную;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>- научно-исследовательскую;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>- образовательную (педагогическую);</w:t>
      </w:r>
    </w:p>
    <w:p w:rsidR="00896DB4" w:rsidRPr="0056623D" w:rsidRDefault="00896DB4" w:rsidP="00896DB4">
      <w:pPr>
        <w:pStyle w:val="FR1"/>
        <w:spacing w:line="240" w:lineRule="auto"/>
        <w:ind w:firstLine="709"/>
      </w:pPr>
      <w:r w:rsidRPr="0056623D">
        <w:t>Конкретные виды деятельности определяются содержанием образовательно-профессиональной программы, разрабатываемой вузом.</w:t>
      </w:r>
    </w:p>
    <w:p w:rsidR="00896DB4" w:rsidRPr="0056623D" w:rsidRDefault="00896DB4" w:rsidP="00896DB4">
      <w:pPr>
        <w:pStyle w:val="a9"/>
        <w:ind w:firstLine="720"/>
        <w:rPr>
          <w:szCs w:val="28"/>
          <w:u w:val="single"/>
        </w:rPr>
      </w:pPr>
      <w:r w:rsidRPr="0056623D">
        <w:rPr>
          <w:szCs w:val="28"/>
          <w:u w:val="single"/>
        </w:rPr>
        <w:t>Расчетно-проектная и технико-экономическая деятельность: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>- производство соответствующих расчетов конструкционных элементов сооружений</w:t>
      </w:r>
      <w:r>
        <w:rPr>
          <w:szCs w:val="28"/>
        </w:rPr>
        <w:t>,</w:t>
      </w:r>
      <w:r w:rsidRPr="0056623D">
        <w:rPr>
          <w:szCs w:val="28"/>
        </w:rPr>
        <w:t xml:space="preserve"> </w:t>
      </w:r>
      <w:proofErr w:type="gramStart"/>
      <w:r w:rsidRPr="0056623D">
        <w:rPr>
          <w:szCs w:val="28"/>
        </w:rPr>
        <w:t>транспортно-коммуникационного</w:t>
      </w:r>
      <w:proofErr w:type="gramEnd"/>
      <w:r w:rsidRPr="0056623D">
        <w:rPr>
          <w:szCs w:val="28"/>
        </w:rPr>
        <w:t xml:space="preserve"> комплексов;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комплексов.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6623D">
        <w:rPr>
          <w:rFonts w:ascii="Times New Roman" w:hAnsi="Times New Roman"/>
          <w:sz w:val="28"/>
          <w:szCs w:val="28"/>
          <w:u w:val="single"/>
        </w:rPr>
        <w:t>Организационно-управленческая деятельность: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оценка производственных и непроизводственных затрат для обеспечения качества продукции строительно-ремонтного производства;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осуществление технического контроля и управление качеством в транспортном строительстве.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6623D">
        <w:rPr>
          <w:rFonts w:ascii="Times New Roman" w:hAnsi="Times New Roman"/>
          <w:sz w:val="28"/>
          <w:szCs w:val="28"/>
          <w:u w:val="single"/>
        </w:rPr>
        <w:t>Производственно-технологическая и эксплуатационная деятельность: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-планирование и решение технологических задач, встречаемых в производственном процессе;</w:t>
      </w:r>
    </w:p>
    <w:p w:rsidR="00896DB4" w:rsidRPr="0056623D" w:rsidRDefault="00896DB4" w:rsidP="00896DB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</w:r>
    </w:p>
    <w:p w:rsidR="00896DB4" w:rsidRPr="0056623D" w:rsidRDefault="00896DB4" w:rsidP="00896DB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инженерно-техническая эксплуатация зданий и сооружений транспортно-коммуникационного и нефтегазового комплексов.</w:t>
      </w:r>
    </w:p>
    <w:p w:rsidR="00896DB4" w:rsidRPr="0056623D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623D">
        <w:rPr>
          <w:rFonts w:ascii="Times New Roman" w:hAnsi="Times New Roman"/>
          <w:sz w:val="28"/>
          <w:szCs w:val="28"/>
          <w:u w:val="single"/>
        </w:rPr>
        <w:t>Научная, экспериментально-исследовательская деятельность: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lastRenderedPageBreak/>
        <w:t xml:space="preserve">- осуществление фундаментальных и прикладных научных исследований при изучении объектов </w:t>
      </w:r>
      <w:proofErr w:type="gramStart"/>
      <w:r w:rsidRPr="0056623D">
        <w:rPr>
          <w:rFonts w:ascii="Times New Roman" w:hAnsi="Times New Roman"/>
          <w:sz w:val="28"/>
          <w:szCs w:val="28"/>
        </w:rPr>
        <w:t>транспортно-коммуникационного</w:t>
      </w:r>
      <w:proofErr w:type="gramEnd"/>
      <w:r w:rsidRPr="0056623D">
        <w:rPr>
          <w:rFonts w:ascii="Times New Roman" w:hAnsi="Times New Roman"/>
          <w:sz w:val="28"/>
          <w:szCs w:val="28"/>
        </w:rPr>
        <w:t xml:space="preserve"> комплексов;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создание новых технологий производства;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выполнение опытно-конструкторских разработок;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производство анализа состояния и динамики объектов деятельности с использованием современных методов и способов;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 xml:space="preserve">- производство научно обоснованных экспериментальных исследований на объектах </w:t>
      </w:r>
      <w:proofErr w:type="gramStart"/>
      <w:r w:rsidRPr="0056623D">
        <w:rPr>
          <w:rFonts w:ascii="Times New Roman" w:hAnsi="Times New Roman"/>
          <w:sz w:val="28"/>
          <w:szCs w:val="28"/>
        </w:rPr>
        <w:t>транспортно-коммуникационного</w:t>
      </w:r>
      <w:proofErr w:type="gramEnd"/>
      <w:r w:rsidRPr="0056623D">
        <w:rPr>
          <w:rFonts w:ascii="Times New Roman" w:hAnsi="Times New Roman"/>
          <w:sz w:val="28"/>
          <w:szCs w:val="28"/>
        </w:rPr>
        <w:t xml:space="preserve"> комплексов;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проведение стандартных и сертификационных испытаний материалов и продукции;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осуществление метрологической проверки основных средств измерений, реагентов, углеводородного сырья и конечных продуктов.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6623D">
        <w:rPr>
          <w:rFonts w:ascii="Times New Roman" w:hAnsi="Times New Roman"/>
          <w:sz w:val="28"/>
          <w:szCs w:val="28"/>
          <w:u w:val="single"/>
        </w:rPr>
        <w:t>Правовая, экспертная и консультационная деятельность: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владение базовыми знаниями в области гражданского, финансового, коммерческого и других отраслей права;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23D">
        <w:rPr>
          <w:rFonts w:ascii="Times New Roman" w:hAnsi="Times New Roman"/>
          <w:sz w:val="28"/>
          <w:szCs w:val="28"/>
        </w:rPr>
        <w:t>- проведение экспертизы и оказание консультационной помощи при различных производственных ситуациях.</w:t>
      </w:r>
    </w:p>
    <w:p w:rsidR="00896DB4" w:rsidRPr="0056623D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6623D">
        <w:rPr>
          <w:rFonts w:ascii="Times New Roman" w:hAnsi="Times New Roman"/>
          <w:sz w:val="28"/>
          <w:szCs w:val="28"/>
          <w:u w:val="single"/>
        </w:rPr>
        <w:t>Образовательная (педагогическая) деятельность:</w:t>
      </w:r>
    </w:p>
    <w:p w:rsidR="00896DB4" w:rsidRPr="0056623D" w:rsidRDefault="00896DB4" w:rsidP="00896DB4">
      <w:pPr>
        <w:pStyle w:val="a9"/>
        <w:ind w:firstLine="720"/>
        <w:rPr>
          <w:szCs w:val="28"/>
        </w:rPr>
      </w:pPr>
      <w:r w:rsidRPr="0056623D">
        <w:rPr>
          <w:szCs w:val="28"/>
        </w:rPr>
        <w:t xml:space="preserve">- владение </w:t>
      </w:r>
      <w:r w:rsidRPr="0056623D">
        <w:rPr>
          <w:szCs w:val="28"/>
          <w:lang w:eastAsia="ko-KR"/>
        </w:rPr>
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преподавателя в учреждениях</w:t>
      </w:r>
      <w:r>
        <w:rPr>
          <w:szCs w:val="28"/>
          <w:lang w:eastAsia="ko-KR"/>
        </w:rPr>
        <w:t>.</w:t>
      </w:r>
    </w:p>
    <w:p w:rsidR="00896DB4" w:rsidRPr="00A50EB1" w:rsidRDefault="00896DB4" w:rsidP="00896DB4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96DB4" w:rsidRPr="00A50EB1" w:rsidRDefault="00896DB4" w:rsidP="00896DB4">
      <w:pPr>
        <w:pStyle w:val="12"/>
        <w:widowControl w:val="0"/>
        <w:ind w:firstLine="720"/>
        <w:jc w:val="both"/>
        <w:rPr>
          <w:color w:val="111111"/>
          <w:sz w:val="28"/>
          <w:szCs w:val="28"/>
        </w:rPr>
      </w:pPr>
      <w:r w:rsidRPr="00A50EB1">
        <w:rPr>
          <w:b/>
          <w:color w:val="111111"/>
          <w:sz w:val="28"/>
          <w:szCs w:val="28"/>
        </w:rPr>
        <w:t>3.2.3 Типовыми задачами профессиональной деятельности</w:t>
      </w:r>
      <w:r w:rsidRPr="00A50EB1">
        <w:rPr>
          <w:color w:val="111111"/>
          <w:sz w:val="28"/>
          <w:szCs w:val="28"/>
        </w:rPr>
        <w:t xml:space="preserve"> </w:t>
      </w:r>
    </w:p>
    <w:p w:rsidR="00896DB4" w:rsidRPr="00A50EB1" w:rsidRDefault="00896DB4" w:rsidP="00896DB4">
      <w:pPr>
        <w:pStyle w:val="12"/>
        <w:widowControl w:val="0"/>
        <w:ind w:firstLine="720"/>
        <w:jc w:val="both"/>
        <w:rPr>
          <w:color w:val="111111"/>
          <w:sz w:val="28"/>
          <w:szCs w:val="28"/>
        </w:rPr>
      </w:pPr>
    </w:p>
    <w:p w:rsidR="00896DB4" w:rsidRPr="00A50EB1" w:rsidRDefault="00896DB4" w:rsidP="00896DB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50EB1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A50EB1">
        <w:rPr>
          <w:rFonts w:ascii="Times New Roman" w:hAnsi="Times New Roman"/>
          <w:sz w:val="28"/>
          <w:szCs w:val="28"/>
        </w:rPr>
        <w:t>ри</w:t>
      </w:r>
      <w:proofErr w:type="spellEnd"/>
      <w:r w:rsidRPr="00A50EB1">
        <w:rPr>
          <w:rFonts w:ascii="Times New Roman" w:hAnsi="Times New Roman"/>
          <w:sz w:val="28"/>
          <w:szCs w:val="28"/>
        </w:rPr>
        <w:t xml:space="preserve"> научной и педагогической магистратуре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A50EB1">
        <w:rPr>
          <w:rFonts w:ascii="Times New Roman" w:hAnsi="Times New Roman"/>
          <w:sz w:val="28"/>
          <w:szCs w:val="28"/>
        </w:rPr>
        <w:t>подготовка научных и педагогических кадров для работы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A50EB1">
        <w:rPr>
          <w:rFonts w:ascii="Times New Roman" w:hAnsi="Times New Roman"/>
          <w:sz w:val="28"/>
          <w:szCs w:val="28"/>
        </w:rPr>
        <w:t>независимо от форм собственности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 и подчиненности: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в </w:t>
      </w:r>
      <w:proofErr w:type="spellStart"/>
      <w:r w:rsidRPr="00A50EB1">
        <w:rPr>
          <w:rFonts w:ascii="Times New Roman" w:hAnsi="Times New Roman"/>
          <w:sz w:val="28"/>
          <w:szCs w:val="28"/>
        </w:rPr>
        <w:t>организаци</w:t>
      </w:r>
      <w:proofErr w:type="spellEnd"/>
      <w:r w:rsidRPr="00A50EB1">
        <w:rPr>
          <w:rFonts w:ascii="Times New Roman" w:hAnsi="Times New Roman"/>
          <w:sz w:val="28"/>
          <w:szCs w:val="28"/>
          <w:lang w:val="kk-KZ"/>
        </w:rPr>
        <w:t>ях</w:t>
      </w:r>
      <w:r w:rsidRPr="00A50EB1">
        <w:rPr>
          <w:rFonts w:ascii="Times New Roman" w:hAnsi="Times New Roman"/>
          <w:sz w:val="28"/>
          <w:szCs w:val="28"/>
        </w:rPr>
        <w:t xml:space="preserve"> высшего и среднего 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профессионального </w:t>
      </w:r>
      <w:r w:rsidRPr="00A50EB1">
        <w:rPr>
          <w:rFonts w:ascii="Times New Roman" w:hAnsi="Times New Roman"/>
          <w:sz w:val="28"/>
          <w:szCs w:val="28"/>
        </w:rPr>
        <w:t>образования</w:t>
      </w:r>
      <w:r w:rsidRPr="00A50EB1">
        <w:rPr>
          <w:rFonts w:ascii="Times New Roman" w:hAnsi="Times New Roman"/>
          <w:sz w:val="28"/>
          <w:szCs w:val="28"/>
          <w:lang w:val="kk-KZ"/>
        </w:rPr>
        <w:t>;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A50EB1">
        <w:rPr>
          <w:rFonts w:ascii="Times New Roman" w:hAnsi="Times New Roman"/>
          <w:sz w:val="28"/>
          <w:szCs w:val="28"/>
        </w:rPr>
        <w:t>научно-исследовательски</w:t>
      </w:r>
      <w:r w:rsidRPr="00A50EB1">
        <w:rPr>
          <w:rFonts w:ascii="Times New Roman" w:hAnsi="Times New Roman"/>
          <w:sz w:val="28"/>
          <w:szCs w:val="28"/>
          <w:lang w:val="kk-KZ"/>
        </w:rPr>
        <w:t>х</w:t>
      </w:r>
      <w:r w:rsidRPr="00A50E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50EB1">
        <w:rPr>
          <w:rFonts w:ascii="Times New Roman" w:hAnsi="Times New Roman"/>
          <w:sz w:val="28"/>
          <w:szCs w:val="28"/>
        </w:rPr>
        <w:t>проектны</w:t>
      </w:r>
      <w:proofErr w:type="spellEnd"/>
      <w:r w:rsidRPr="00A50EB1">
        <w:rPr>
          <w:rFonts w:ascii="Times New Roman" w:hAnsi="Times New Roman"/>
          <w:sz w:val="28"/>
          <w:szCs w:val="28"/>
          <w:lang w:val="kk-KZ"/>
        </w:rPr>
        <w:t>х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учреждениях; в </w:t>
      </w:r>
      <w:r w:rsidRPr="00A50EB1">
        <w:rPr>
          <w:rFonts w:ascii="Times New Roman" w:hAnsi="Times New Roman"/>
          <w:sz w:val="28"/>
          <w:szCs w:val="28"/>
        </w:rPr>
        <w:t>бюро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; в </w:t>
      </w:r>
      <w:proofErr w:type="spellStart"/>
      <w:r w:rsidRPr="00A50EB1">
        <w:rPr>
          <w:rFonts w:ascii="Times New Roman" w:hAnsi="Times New Roman"/>
          <w:sz w:val="28"/>
          <w:szCs w:val="28"/>
        </w:rPr>
        <w:t>компани</w:t>
      </w:r>
      <w:proofErr w:type="spellEnd"/>
      <w:r w:rsidRPr="00A50EB1">
        <w:rPr>
          <w:rFonts w:ascii="Times New Roman" w:hAnsi="Times New Roman"/>
          <w:sz w:val="28"/>
          <w:szCs w:val="28"/>
          <w:lang w:val="kk-KZ"/>
        </w:rPr>
        <w:t xml:space="preserve">ях, </w:t>
      </w:r>
      <w:r w:rsidRPr="00A50EB1">
        <w:rPr>
          <w:rFonts w:ascii="Times New Roman" w:hAnsi="Times New Roman"/>
          <w:sz w:val="28"/>
          <w:szCs w:val="28"/>
        </w:rPr>
        <w:t>фирм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ах и организациях (предприятиях) </w:t>
      </w:r>
      <w:r w:rsidRPr="00A50EB1">
        <w:rPr>
          <w:rFonts w:ascii="Times New Roman" w:hAnsi="Times New Roman"/>
          <w:sz w:val="28"/>
          <w:szCs w:val="28"/>
        </w:rPr>
        <w:t>строительного, транспортно-коммуникационного,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50EB1">
        <w:rPr>
          <w:rFonts w:ascii="Times New Roman" w:eastAsia="Batang" w:hAnsi="Times New Roman"/>
          <w:sz w:val="28"/>
          <w:szCs w:val="28"/>
          <w:lang w:eastAsia="ko-KR"/>
        </w:rPr>
        <w:t xml:space="preserve">строительно-дорожного, </w:t>
      </w:r>
      <w:r w:rsidRPr="00A50EB1">
        <w:rPr>
          <w:rFonts w:ascii="Times New Roman" w:hAnsi="Times New Roman"/>
          <w:sz w:val="28"/>
          <w:szCs w:val="28"/>
          <w:lang w:val="kk-KZ"/>
        </w:rPr>
        <w:t xml:space="preserve">в </w:t>
      </w:r>
      <w:proofErr w:type="spellStart"/>
      <w:r w:rsidRPr="00A50EB1">
        <w:rPr>
          <w:rFonts w:ascii="Times New Roman" w:hAnsi="Times New Roman"/>
          <w:sz w:val="28"/>
          <w:szCs w:val="28"/>
        </w:rPr>
        <w:t>компани</w:t>
      </w:r>
      <w:proofErr w:type="spellEnd"/>
      <w:r w:rsidRPr="00A50EB1">
        <w:rPr>
          <w:rFonts w:ascii="Times New Roman" w:hAnsi="Times New Roman"/>
          <w:sz w:val="28"/>
          <w:szCs w:val="28"/>
          <w:lang w:val="kk-KZ"/>
        </w:rPr>
        <w:t xml:space="preserve">ях, </w:t>
      </w:r>
      <w:r w:rsidRPr="00A50EB1">
        <w:rPr>
          <w:rFonts w:ascii="Times New Roman" w:hAnsi="Times New Roman"/>
          <w:sz w:val="28"/>
          <w:szCs w:val="28"/>
        </w:rPr>
        <w:t>фирм</w:t>
      </w:r>
      <w:r w:rsidRPr="00A50EB1">
        <w:rPr>
          <w:rFonts w:ascii="Times New Roman" w:hAnsi="Times New Roman"/>
          <w:sz w:val="28"/>
          <w:szCs w:val="28"/>
          <w:lang w:val="kk-KZ"/>
        </w:rPr>
        <w:t>ах и организациях (предприятиях)</w:t>
      </w:r>
      <w:r w:rsidRPr="00A50EB1">
        <w:rPr>
          <w:rFonts w:ascii="Times New Roman" w:hAnsi="Times New Roman"/>
          <w:sz w:val="28"/>
          <w:szCs w:val="28"/>
        </w:rPr>
        <w:t xml:space="preserve"> других инфраструктур </w:t>
      </w:r>
      <w:r>
        <w:rPr>
          <w:rFonts w:ascii="Times New Roman" w:hAnsi="Times New Roman"/>
          <w:sz w:val="28"/>
          <w:szCs w:val="28"/>
        </w:rPr>
        <w:t>отрасли.</w:t>
      </w:r>
    </w:p>
    <w:p w:rsidR="00896DB4" w:rsidRPr="00A50EB1" w:rsidRDefault="00896DB4" w:rsidP="00896DB4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</w:p>
    <w:p w:rsidR="00896DB4" w:rsidRPr="00A50EB1" w:rsidRDefault="00896DB4" w:rsidP="00896DB4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>3.3 Компетенции</w:t>
      </w:r>
    </w:p>
    <w:p w:rsidR="00896DB4" w:rsidRPr="00A50EB1" w:rsidRDefault="00896DB4" w:rsidP="00896DB4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 xml:space="preserve">В соответствии с требованиями Дублинских дескрипторов к компетенциям выпускников </w:t>
      </w:r>
      <w:r>
        <w:rPr>
          <w:rFonts w:ascii="Times New Roman" w:hAnsi="Times New Roman"/>
          <w:sz w:val="28"/>
          <w:szCs w:val="28"/>
        </w:rPr>
        <w:t>ОП</w:t>
      </w:r>
      <w:r w:rsidRPr="00A50EB1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  <w:lang w:val="en-US"/>
        </w:rPr>
        <w:t>D</w:t>
      </w:r>
      <w:r>
        <w:rPr>
          <w:rStyle w:val="FontStyle11"/>
          <w:sz w:val="28"/>
          <w:szCs w:val="28"/>
        </w:rPr>
        <w:t>073</w:t>
      </w:r>
      <w:r w:rsidRPr="00DB742C">
        <w:rPr>
          <w:rStyle w:val="FontStyle11"/>
          <w:sz w:val="28"/>
          <w:szCs w:val="28"/>
        </w:rPr>
        <w:t>01</w:t>
      </w:r>
      <w:r>
        <w:rPr>
          <w:rStyle w:val="FontStyle11"/>
          <w:sz w:val="28"/>
          <w:szCs w:val="28"/>
        </w:rPr>
        <w:t>«Транспортное строительство»</w:t>
      </w:r>
      <w:r w:rsidRPr="00A50EB1">
        <w:rPr>
          <w:rFonts w:ascii="Times New Roman" w:hAnsi="Times New Roman"/>
          <w:sz w:val="28"/>
          <w:szCs w:val="28"/>
        </w:rPr>
        <w:t xml:space="preserve"> относятся:</w:t>
      </w:r>
    </w:p>
    <w:p w:rsidR="00896DB4" w:rsidRDefault="00896DB4" w:rsidP="00896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95BCF">
        <w:rPr>
          <w:rFonts w:ascii="Times New Roman" w:hAnsi="Times New Roman"/>
          <w:noProof/>
          <w:color w:val="000000"/>
          <w:sz w:val="28"/>
          <w:szCs w:val="28"/>
        </w:rPr>
        <w:t xml:space="preserve">Требования к </w:t>
      </w:r>
      <w:r w:rsidRPr="00095BCF">
        <w:rPr>
          <w:rFonts w:ascii="Times New Roman" w:hAnsi="Times New Roman"/>
          <w:sz w:val="28"/>
          <w:szCs w:val="28"/>
        </w:rPr>
        <w:t>ключевым и профессиональным компетенциям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896DB4" w:rsidRPr="00095BCF" w:rsidRDefault="00896DB4" w:rsidP="00896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4"/>
          <w:szCs w:val="28"/>
        </w:rPr>
      </w:pPr>
      <w:r w:rsidRPr="00095BCF">
        <w:rPr>
          <w:rStyle w:val="FontStyle14"/>
          <w:szCs w:val="28"/>
        </w:rPr>
        <w:t>Выпускник должен:</w:t>
      </w:r>
    </w:p>
    <w:p w:rsidR="00896DB4" w:rsidRPr="00A50EB1" w:rsidRDefault="00896DB4" w:rsidP="00896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7444"/>
      </w:tblGrid>
      <w:tr w:rsidR="00896DB4" w:rsidRPr="00A50EB1" w:rsidTr="00400D00">
        <w:tc>
          <w:tcPr>
            <w:tcW w:w="1901" w:type="dxa"/>
          </w:tcPr>
          <w:p w:rsidR="00896DB4" w:rsidRPr="00A50EB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4"/>
                <w:b/>
                <w:szCs w:val="28"/>
              </w:rPr>
            </w:pPr>
            <w:r w:rsidRPr="00A50EB1">
              <w:rPr>
                <w:rStyle w:val="FontStyle14"/>
                <w:b/>
                <w:szCs w:val="28"/>
              </w:rPr>
              <w:t>Код</w:t>
            </w:r>
          </w:p>
          <w:p w:rsidR="00896DB4" w:rsidRPr="00A50EB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4"/>
                <w:b/>
                <w:szCs w:val="28"/>
              </w:rPr>
            </w:pPr>
            <w:r w:rsidRPr="00A50EB1">
              <w:rPr>
                <w:rStyle w:val="FontStyle14"/>
                <w:b/>
                <w:szCs w:val="28"/>
              </w:rPr>
              <w:t>компетенции</w:t>
            </w:r>
          </w:p>
        </w:tc>
        <w:tc>
          <w:tcPr>
            <w:tcW w:w="7444" w:type="dxa"/>
          </w:tcPr>
          <w:p w:rsidR="00896DB4" w:rsidRPr="00A50EB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4"/>
                <w:b/>
                <w:szCs w:val="28"/>
              </w:rPr>
            </w:pPr>
            <w:r w:rsidRPr="00A50EB1">
              <w:rPr>
                <w:rStyle w:val="FontStyle14"/>
                <w:b/>
                <w:szCs w:val="28"/>
              </w:rPr>
              <w:t>Компетенции</w:t>
            </w:r>
          </w:p>
        </w:tc>
      </w:tr>
      <w:tr w:rsidR="00896DB4" w:rsidRPr="00EB60C1" w:rsidTr="00400D00">
        <w:tc>
          <w:tcPr>
            <w:tcW w:w="1901" w:type="dxa"/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44" w:type="dxa"/>
            <w:vAlign w:val="center"/>
          </w:tcPr>
          <w:p w:rsidR="00896DB4" w:rsidRPr="00EB60C1" w:rsidRDefault="00896DB4" w:rsidP="0040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8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качественно и результативно выбирать научные методы критического анализа, оценки и сравнения различных научных теорий и идей.</w:t>
            </w:r>
          </w:p>
        </w:tc>
      </w:tr>
      <w:tr w:rsidR="00896DB4" w:rsidRPr="00EB60C1" w:rsidTr="00400D00">
        <w:tc>
          <w:tcPr>
            <w:tcW w:w="1901" w:type="dxa"/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К 2</w:t>
            </w:r>
          </w:p>
        </w:tc>
        <w:tc>
          <w:tcPr>
            <w:tcW w:w="7444" w:type="dxa"/>
          </w:tcPr>
          <w:p w:rsidR="00896DB4" w:rsidRPr="00EB60C1" w:rsidRDefault="00896DB4" w:rsidP="0040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8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организовывать, планировать и реализовывать процесс научных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оценивать и сравнивать различные теоретические концепции в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исследования и делать выводы, </w:t>
            </w:r>
            <w:r w:rsidRPr="0055368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обрабатывать информацию из различных источников</w:t>
            </w:r>
          </w:p>
        </w:tc>
      </w:tr>
      <w:tr w:rsidR="00896DB4" w:rsidRPr="00EB60C1" w:rsidTr="00400D00">
        <w:tc>
          <w:tcPr>
            <w:tcW w:w="1901" w:type="dxa"/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К 3</w:t>
            </w:r>
          </w:p>
        </w:tc>
        <w:tc>
          <w:tcPr>
            <w:tcW w:w="7444" w:type="dxa"/>
            <w:vAlign w:val="center"/>
          </w:tcPr>
          <w:p w:rsidR="00896DB4" w:rsidRPr="00EB60C1" w:rsidRDefault="00896DB4" w:rsidP="00400D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749">
              <w:rPr>
                <w:rFonts w:ascii="Times New Roman" w:hAnsi="Times New Roman"/>
                <w:sz w:val="24"/>
                <w:szCs w:val="24"/>
              </w:rPr>
              <w:t>Вносить вклад собственными оригинальными исследованиями в расширение границ научной области, которые могут заслуживать публикации на национальном или международном уровне</w:t>
            </w:r>
          </w:p>
        </w:tc>
      </w:tr>
      <w:tr w:rsidR="00896DB4" w:rsidRPr="00EB60C1" w:rsidTr="00400D00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К 4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4" w:rsidRPr="00EB60C1" w:rsidRDefault="00896DB4" w:rsidP="00400D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3683">
              <w:rPr>
                <w:rFonts w:ascii="Times New Roman" w:hAnsi="Times New Roman"/>
                <w:sz w:val="24"/>
                <w:szCs w:val="24"/>
              </w:rPr>
              <w:t>Способность к компьютерным технологиям  в графической; работе, справочно-нормативной литературой, 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</w:tc>
      </w:tr>
      <w:tr w:rsidR="00896DB4" w:rsidRPr="00EB60C1" w:rsidTr="00400D00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 xml:space="preserve">К 5 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4" w:rsidRPr="00EB60C1" w:rsidRDefault="00896DB4" w:rsidP="00400D00">
            <w:pPr>
              <w:pStyle w:val="a9"/>
              <w:ind w:firstLine="0"/>
              <w:rPr>
                <w:sz w:val="24"/>
                <w:szCs w:val="24"/>
              </w:rPr>
            </w:pPr>
            <w:r w:rsidRPr="00553683">
              <w:rPr>
                <w:color w:val="000000"/>
                <w:sz w:val="24"/>
                <w:szCs w:val="24"/>
              </w:rPr>
              <w:t>Принимать участия в научных мероприятиях, фундаментальных научных отечественных и международных проектах; ораторского искусства и публичного выступления на международных научных форумах, конференциях и семинарах</w:t>
            </w:r>
          </w:p>
        </w:tc>
      </w:tr>
      <w:tr w:rsidR="00896DB4" w:rsidRPr="00EB60C1" w:rsidTr="00400D00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B60C1">
              <w:rPr>
                <w:rFonts w:ascii="Times New Roman" w:hAnsi="Times New Roman"/>
                <w:b/>
                <w:bCs/>
                <w:sz w:val="24"/>
                <w:szCs w:val="24"/>
              </w:rPr>
              <w:t>К 6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4" w:rsidRPr="00EB60C1" w:rsidRDefault="00896DB4" w:rsidP="00400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83">
              <w:rPr>
                <w:rFonts w:ascii="Times New Roman" w:hAnsi="Times New Roman"/>
                <w:sz w:val="24"/>
                <w:szCs w:val="24"/>
              </w:rPr>
              <w:t>Способность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</w:t>
            </w:r>
          </w:p>
        </w:tc>
      </w:tr>
      <w:tr w:rsidR="00896DB4" w:rsidRPr="00EB60C1" w:rsidTr="00400D00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4" w:rsidRPr="00553683" w:rsidRDefault="00896DB4" w:rsidP="00400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 методологией теоретических и экспериментальных исследований в области строительства</w:t>
            </w:r>
          </w:p>
          <w:p w:rsidR="00896DB4" w:rsidRPr="00EB60C1" w:rsidRDefault="00896DB4" w:rsidP="0040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B4" w:rsidRPr="00EB60C1" w:rsidTr="00400D00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К8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4" w:rsidRPr="00EB60C1" w:rsidRDefault="00896DB4" w:rsidP="0040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культурой научного исследования в области строительства, в том числе с использованием новейших информационно-коммуникационных технологий </w:t>
            </w:r>
            <w:r w:rsidRPr="00095BCF">
              <w:rPr>
                <w:rFonts w:ascii="Times New Roman" w:hAnsi="Times New Roman"/>
                <w:sz w:val="24"/>
                <w:szCs w:val="24"/>
                <w:lang w:val="en-US"/>
              </w:rPr>
              <w:t>PIM</w:t>
            </w:r>
            <w:r w:rsidRPr="00095B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5BCF">
              <w:rPr>
                <w:color w:val="222222"/>
                <w:sz w:val="24"/>
                <w:szCs w:val="24"/>
              </w:rPr>
              <w:t xml:space="preserve"> </w:t>
            </w:r>
            <w:r w:rsidRPr="00095BCF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разработки и применения Стандарта организации по ТИМСО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</w:tr>
      <w:tr w:rsidR="00896DB4" w:rsidRPr="00EB60C1" w:rsidTr="00400D00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П</w:t>
            </w:r>
            <w:r w:rsidRPr="00EB60C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К</w:t>
            </w:r>
            <w:proofErr w:type="gramStart"/>
            <w:r w:rsidRPr="00EB60C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4" w:rsidRPr="00C11386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 соблюдать нормы научной этики и авторских прав</w:t>
            </w:r>
          </w:p>
          <w:p w:rsidR="00896DB4" w:rsidRPr="00EB60C1" w:rsidRDefault="00896DB4" w:rsidP="0040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B4" w:rsidRPr="00EB60C1" w:rsidTr="00400D00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К10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эксплуатации современного исследовательского оборудования и приборов</w:t>
            </w:r>
          </w:p>
        </w:tc>
      </w:tr>
      <w:tr w:rsidR="00896DB4" w:rsidRPr="00EB60C1" w:rsidTr="00400D00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4" w:rsidRPr="00EB60C1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B60C1">
              <w:rPr>
                <w:rFonts w:ascii="Times New Roman" w:hAnsi="Times New Roman"/>
                <w:b/>
                <w:sz w:val="24"/>
                <w:szCs w:val="24"/>
              </w:rPr>
              <w:t>К11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4" w:rsidRPr="00C11386" w:rsidRDefault="00896DB4" w:rsidP="0040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896DB4" w:rsidRPr="00EB60C1" w:rsidRDefault="00896DB4" w:rsidP="0040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DB4" w:rsidRPr="00EB60C1" w:rsidRDefault="00896DB4" w:rsidP="00896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</w:p>
    <w:p w:rsidR="00896DB4" w:rsidRPr="000F6224" w:rsidRDefault="00896DB4" w:rsidP="00896DB4">
      <w:pPr>
        <w:spacing w:after="0" w:line="240" w:lineRule="auto"/>
        <w:rPr>
          <w:sz w:val="28"/>
          <w:szCs w:val="28"/>
        </w:rPr>
      </w:pPr>
    </w:p>
    <w:p w:rsidR="00896DB4" w:rsidRPr="00A50EB1" w:rsidRDefault="00896DB4" w:rsidP="00896DB4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B1">
        <w:rPr>
          <w:rFonts w:ascii="Times New Roman" w:hAnsi="Times New Roman"/>
          <w:sz w:val="28"/>
          <w:szCs w:val="28"/>
        </w:rPr>
        <w:t xml:space="preserve">3.4 Формирование  профессиональной компетенции </w:t>
      </w:r>
      <w:r>
        <w:rPr>
          <w:rFonts w:ascii="Times New Roman" w:hAnsi="Times New Roman"/>
          <w:sz w:val="28"/>
          <w:szCs w:val="28"/>
        </w:rPr>
        <w:t>докторантов</w:t>
      </w:r>
      <w:r w:rsidRPr="00A50EB1">
        <w:rPr>
          <w:rFonts w:ascii="Times New Roman" w:hAnsi="Times New Roman"/>
          <w:sz w:val="28"/>
          <w:szCs w:val="28"/>
        </w:rPr>
        <w:t xml:space="preserve"> через дисциплины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896DB4" w:rsidRDefault="00896DB4" w:rsidP="00896D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50EB1">
        <w:rPr>
          <w:rFonts w:ascii="Times New Roman" w:hAnsi="Times New Roman"/>
          <w:sz w:val="28"/>
          <w:szCs w:val="28"/>
        </w:rPr>
        <w:t>Научное и педагогическое направление</w:t>
      </w:r>
      <w:r w:rsidRPr="00A50EB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A50EB1">
        <w:rPr>
          <w:rFonts w:ascii="Times New Roman" w:hAnsi="Times New Roman"/>
          <w:sz w:val="28"/>
          <w:szCs w:val="28"/>
          <w:lang w:val="kk-KZ"/>
        </w:rPr>
        <w:t>,0год</w:t>
      </w:r>
      <w:r>
        <w:rPr>
          <w:rFonts w:ascii="Times New Roman" w:hAnsi="Times New Roman"/>
          <w:sz w:val="28"/>
          <w:szCs w:val="28"/>
          <w:lang w:val="kk-KZ"/>
        </w:rPr>
        <w:t>а</w:t>
      </w:r>
    </w:p>
    <w:p w:rsidR="00896DB4" w:rsidRDefault="00896DB4" w:rsidP="00896D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3610"/>
        <w:gridCol w:w="2907"/>
      </w:tblGrid>
      <w:tr w:rsidR="00896DB4" w:rsidRPr="007932AC" w:rsidTr="00400D00">
        <w:tc>
          <w:tcPr>
            <w:tcW w:w="3053" w:type="dxa"/>
            <w:shd w:val="clear" w:color="auto" w:fill="auto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3610" w:type="dxa"/>
            <w:shd w:val="clear" w:color="auto" w:fill="auto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907" w:type="dxa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96DB4" w:rsidRPr="007932AC" w:rsidTr="00400D00">
        <w:tc>
          <w:tcPr>
            <w:tcW w:w="6663" w:type="dxa"/>
            <w:gridSpan w:val="2"/>
            <w:shd w:val="clear" w:color="auto" w:fill="auto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907" w:type="dxa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96DB4" w:rsidRPr="00CA6406" w:rsidTr="00400D00">
        <w:tc>
          <w:tcPr>
            <w:tcW w:w="3053" w:type="dxa"/>
            <w:shd w:val="clear" w:color="auto" w:fill="auto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>дисциплин</w:t>
            </w:r>
            <w:proofErr w:type="spellEnd"/>
          </w:p>
        </w:tc>
        <w:tc>
          <w:tcPr>
            <w:tcW w:w="3610" w:type="dxa"/>
            <w:shd w:val="clear" w:color="auto" w:fill="auto"/>
          </w:tcPr>
          <w:p w:rsidR="00896DB4" w:rsidRPr="001A7C9D" w:rsidRDefault="00896DB4" w:rsidP="00400D0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КК1-КК6, ПК7-ПК11</w:t>
            </w:r>
          </w:p>
        </w:tc>
        <w:tc>
          <w:tcPr>
            <w:tcW w:w="2907" w:type="dxa"/>
          </w:tcPr>
          <w:p w:rsidR="00896DB4" w:rsidRPr="00081F94" w:rsidRDefault="00896DB4" w:rsidP="00400D0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644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ON1, ON2, ON</w:t>
            </w:r>
            <w:r w:rsidRPr="003644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</w:t>
            </w:r>
            <w:r w:rsidRPr="003644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644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D15D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644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D15D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081F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644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081F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896DB4" w:rsidRPr="007932AC" w:rsidTr="00400D00">
        <w:tc>
          <w:tcPr>
            <w:tcW w:w="6663" w:type="dxa"/>
            <w:gridSpan w:val="2"/>
            <w:shd w:val="clear" w:color="auto" w:fill="auto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907" w:type="dxa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DB4" w:rsidRPr="00081F94" w:rsidTr="00400D00">
        <w:tc>
          <w:tcPr>
            <w:tcW w:w="3053" w:type="dxa"/>
            <w:shd w:val="clear" w:color="auto" w:fill="auto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34A">
              <w:rPr>
                <w:rFonts w:ascii="Times New Roman" w:hAnsi="Times New Roman"/>
                <w:sz w:val="24"/>
                <w:szCs w:val="24"/>
              </w:rPr>
              <w:t xml:space="preserve">Модуль специальных  </w:t>
            </w:r>
            <w:r w:rsidRPr="00A0034A">
              <w:rPr>
                <w:rFonts w:ascii="Times New Roman" w:hAnsi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3610" w:type="dxa"/>
            <w:shd w:val="clear" w:color="auto" w:fill="auto"/>
          </w:tcPr>
          <w:p w:rsidR="00896DB4" w:rsidRPr="007932AC" w:rsidRDefault="00896DB4" w:rsidP="00400D0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КК1-КК6, ПК7-ПК11</w:t>
            </w:r>
          </w:p>
        </w:tc>
        <w:tc>
          <w:tcPr>
            <w:tcW w:w="2907" w:type="dxa"/>
          </w:tcPr>
          <w:p w:rsidR="00896DB4" w:rsidRPr="00081F94" w:rsidRDefault="00896DB4" w:rsidP="00400D0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4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081F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1F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3644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081F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</w:tbl>
    <w:p w:rsidR="00896DB4" w:rsidRDefault="00896DB4" w:rsidP="00896DB4">
      <w:pPr>
        <w:spacing w:after="0" w:line="240" w:lineRule="auto"/>
        <w:rPr>
          <w:sz w:val="28"/>
          <w:szCs w:val="28"/>
          <w:highlight w:val="yellow"/>
          <w:lang w:val="kk-KZ"/>
        </w:rPr>
      </w:pPr>
    </w:p>
    <w:p w:rsidR="00896DB4" w:rsidRPr="00A50EB1" w:rsidRDefault="00896DB4" w:rsidP="00896DB4">
      <w:pPr>
        <w:spacing w:after="0" w:line="240" w:lineRule="auto"/>
        <w:rPr>
          <w:sz w:val="28"/>
          <w:szCs w:val="28"/>
          <w:highlight w:val="yellow"/>
          <w:lang w:val="kk-KZ"/>
        </w:rPr>
      </w:pPr>
    </w:p>
    <w:p w:rsidR="00896DB4" w:rsidRDefault="00896DB4" w:rsidP="00896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49DF">
        <w:rPr>
          <w:rFonts w:ascii="Times New Roman" w:hAnsi="Times New Roman"/>
          <w:b/>
          <w:sz w:val="28"/>
          <w:szCs w:val="28"/>
        </w:rPr>
        <w:t>4 РЕЗУЛЬТАТЫ ОБУЧЕНИЯ ОБРАЗОВАТЕЛЬНОЙ ПРОГРАММЫ</w:t>
      </w:r>
      <w:r w:rsidRPr="00A50EB1">
        <w:rPr>
          <w:rFonts w:ascii="Times New Roman" w:hAnsi="Times New Roman"/>
          <w:b/>
          <w:sz w:val="28"/>
          <w:szCs w:val="28"/>
        </w:rPr>
        <w:t xml:space="preserve"> </w:t>
      </w:r>
    </w:p>
    <w:p w:rsidR="00896DB4" w:rsidRPr="00A50EB1" w:rsidRDefault="00896DB4" w:rsidP="00896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EB1">
        <w:rPr>
          <w:rFonts w:ascii="Times New Roman" w:hAnsi="Times New Roman"/>
          <w:b/>
          <w:sz w:val="28"/>
          <w:szCs w:val="28"/>
        </w:rPr>
        <w:t xml:space="preserve"> </w:t>
      </w:r>
    </w:p>
    <w:p w:rsidR="00896DB4" w:rsidRPr="00987AA5" w:rsidRDefault="00896DB4" w:rsidP="00896D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7AA5">
        <w:rPr>
          <w:rFonts w:ascii="Times New Roman" w:hAnsi="Times New Roman"/>
          <w:color w:val="000000"/>
          <w:sz w:val="28"/>
        </w:rPr>
        <w:t>Дескрипторы третьего уровня в рамках Всеобъемлющей рамки квалификаций Европейского пространства высшего образования (РК-ЕПВО) отражают результаты обучения, характеризующие способности обучающегося:</w:t>
      </w:r>
    </w:p>
    <w:p w:rsidR="00896DB4" w:rsidRPr="00987AA5" w:rsidRDefault="00896DB4" w:rsidP="00896DB4">
      <w:pPr>
        <w:spacing w:after="0" w:line="240" w:lineRule="auto"/>
        <w:jc w:val="both"/>
        <w:rPr>
          <w:rFonts w:ascii="Times New Roman" w:eastAsia="Batang" w:hAnsi="Times New Roman"/>
        </w:rPr>
      </w:pPr>
      <w:bookmarkStart w:id="1" w:name="z508"/>
      <w:r w:rsidRPr="00987AA5">
        <w:rPr>
          <w:rFonts w:ascii="Times New Roman" w:eastAsia="Batang" w:hAnsi="Times New Roman"/>
          <w:color w:val="000000"/>
          <w:sz w:val="28"/>
        </w:rPr>
        <w:t>      1) демонстрировать системное понимание области изучения, овладение навыками и методами исследования, используемыми в данной области;</w:t>
      </w:r>
    </w:p>
    <w:p w:rsidR="00896DB4" w:rsidRPr="00987AA5" w:rsidRDefault="00896DB4" w:rsidP="00896DB4">
      <w:pPr>
        <w:spacing w:after="0" w:line="240" w:lineRule="auto"/>
        <w:jc w:val="both"/>
        <w:rPr>
          <w:rFonts w:ascii="Times New Roman" w:eastAsia="Batang" w:hAnsi="Times New Roman"/>
        </w:rPr>
      </w:pPr>
      <w:bookmarkStart w:id="2" w:name="z509"/>
      <w:bookmarkEnd w:id="1"/>
      <w:r>
        <w:rPr>
          <w:rFonts w:ascii="Times New Roman" w:eastAsia="Batang" w:hAnsi="Times New Roman"/>
          <w:color w:val="000000"/>
          <w:sz w:val="28"/>
        </w:rPr>
        <w:t>    </w:t>
      </w:r>
      <w:r w:rsidRPr="00987AA5">
        <w:rPr>
          <w:rFonts w:ascii="Times New Roman" w:eastAsia="Batang" w:hAnsi="Times New Roman"/>
          <w:color w:val="000000"/>
          <w:sz w:val="28"/>
        </w:rPr>
        <w:t>2) демонстрировать способность мыслить, проектировать, внедрять и адаптировать существенный процесс исследований с научным подходом;</w:t>
      </w:r>
    </w:p>
    <w:p w:rsidR="00896DB4" w:rsidRPr="00987AA5" w:rsidRDefault="00896DB4" w:rsidP="00896DB4">
      <w:pPr>
        <w:spacing w:after="0" w:line="240" w:lineRule="auto"/>
        <w:jc w:val="both"/>
        <w:rPr>
          <w:rFonts w:ascii="Times New Roman" w:eastAsia="Batang" w:hAnsi="Times New Roman"/>
        </w:rPr>
      </w:pPr>
      <w:bookmarkStart w:id="3" w:name="z510"/>
      <w:bookmarkEnd w:id="2"/>
      <w:r>
        <w:rPr>
          <w:rFonts w:ascii="Times New Roman" w:eastAsia="Batang" w:hAnsi="Times New Roman"/>
          <w:color w:val="000000"/>
          <w:sz w:val="28"/>
        </w:rPr>
        <w:t>  </w:t>
      </w:r>
      <w:r w:rsidRPr="00987AA5">
        <w:rPr>
          <w:rFonts w:ascii="Times New Roman" w:eastAsia="Batang" w:hAnsi="Times New Roman"/>
          <w:color w:val="000000"/>
          <w:sz w:val="28"/>
        </w:rPr>
        <w:t>3) вносить вклад собственными оригинальными исследованиями в расширение границ научной области, которые заслуживает публикации на национальном или международном уровне;</w:t>
      </w:r>
    </w:p>
    <w:p w:rsidR="00896DB4" w:rsidRPr="00987AA5" w:rsidRDefault="00896DB4" w:rsidP="00896DB4">
      <w:pPr>
        <w:spacing w:after="0" w:line="240" w:lineRule="auto"/>
        <w:jc w:val="both"/>
        <w:rPr>
          <w:rFonts w:ascii="Times New Roman" w:eastAsia="Batang" w:hAnsi="Times New Roman"/>
        </w:rPr>
      </w:pPr>
      <w:bookmarkStart w:id="4" w:name="z511"/>
      <w:bookmarkEnd w:id="3"/>
      <w:r>
        <w:rPr>
          <w:rFonts w:ascii="Times New Roman" w:eastAsia="Batang" w:hAnsi="Times New Roman"/>
          <w:color w:val="000000"/>
          <w:sz w:val="28"/>
        </w:rPr>
        <w:t>   </w:t>
      </w:r>
      <w:r w:rsidRPr="00987AA5">
        <w:rPr>
          <w:rFonts w:ascii="Times New Roman" w:eastAsia="Batang" w:hAnsi="Times New Roman"/>
          <w:color w:val="000000"/>
          <w:sz w:val="28"/>
        </w:rPr>
        <w:t>4) критически анализировать, оценивать и синтезировать новые и сложные идеи;</w:t>
      </w:r>
    </w:p>
    <w:p w:rsidR="00896DB4" w:rsidRPr="00987AA5" w:rsidRDefault="00896DB4" w:rsidP="00896DB4">
      <w:pPr>
        <w:spacing w:after="0" w:line="240" w:lineRule="auto"/>
        <w:jc w:val="both"/>
        <w:rPr>
          <w:rFonts w:ascii="Times New Roman" w:eastAsia="Batang" w:hAnsi="Times New Roman"/>
        </w:rPr>
      </w:pPr>
      <w:bookmarkStart w:id="5" w:name="z512"/>
      <w:bookmarkEnd w:id="4"/>
      <w:r>
        <w:rPr>
          <w:rFonts w:ascii="Times New Roman" w:eastAsia="Batang" w:hAnsi="Times New Roman"/>
          <w:color w:val="000000"/>
          <w:sz w:val="28"/>
        </w:rPr>
        <w:t>    </w:t>
      </w:r>
      <w:r w:rsidRPr="00987AA5">
        <w:rPr>
          <w:rFonts w:ascii="Times New Roman" w:eastAsia="Batang" w:hAnsi="Times New Roman"/>
          <w:color w:val="000000"/>
          <w:sz w:val="28"/>
        </w:rPr>
        <w:t>5) сообщать свои знания и достижения коллегам, научному сообществу и широкой общественности;</w:t>
      </w:r>
    </w:p>
    <w:p w:rsidR="00896DB4" w:rsidRPr="00987AA5" w:rsidRDefault="00896DB4" w:rsidP="00896DB4">
      <w:pPr>
        <w:spacing w:after="0" w:line="240" w:lineRule="auto"/>
        <w:jc w:val="both"/>
        <w:rPr>
          <w:rFonts w:ascii="Times New Roman" w:eastAsia="Batang" w:hAnsi="Times New Roman"/>
        </w:rPr>
      </w:pPr>
      <w:bookmarkStart w:id="6" w:name="z513"/>
      <w:bookmarkEnd w:id="5"/>
      <w:r>
        <w:rPr>
          <w:rFonts w:ascii="Times New Roman" w:eastAsia="Batang" w:hAnsi="Times New Roman"/>
          <w:color w:val="000000"/>
          <w:sz w:val="28"/>
        </w:rPr>
        <w:t>  </w:t>
      </w:r>
      <w:r w:rsidRPr="00987AA5">
        <w:rPr>
          <w:rFonts w:ascii="Times New Roman" w:eastAsia="Batang" w:hAnsi="Times New Roman"/>
          <w:color w:val="000000"/>
          <w:sz w:val="28"/>
        </w:rPr>
        <w:t>6) содействовать продвижению в академическом и профессиональном контексте технологического, социального или культурного развития общества, основанному на знаниях.</w:t>
      </w:r>
    </w:p>
    <w:bookmarkEnd w:id="6"/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6DB4" w:rsidRPr="00520ABB" w:rsidRDefault="00896DB4" w:rsidP="00896DB4">
      <w:pPr>
        <w:pStyle w:val="1"/>
        <w:spacing w:before="1" w:line="319" w:lineRule="exact"/>
        <w:ind w:left="1108"/>
        <w:rPr>
          <w:rFonts w:ascii="Times New Roman" w:hAnsi="Times New Roman"/>
          <w:sz w:val="28"/>
          <w:szCs w:val="28"/>
        </w:rPr>
      </w:pPr>
      <w:r w:rsidRPr="00520ABB">
        <w:rPr>
          <w:rFonts w:ascii="Times New Roman" w:hAnsi="Times New Roman"/>
          <w:color w:val="585858"/>
          <w:sz w:val="28"/>
          <w:szCs w:val="28"/>
        </w:rPr>
        <w:t>Результаты</w:t>
      </w:r>
      <w:r w:rsidRPr="00520ABB">
        <w:rPr>
          <w:rFonts w:ascii="Times New Roman" w:hAnsi="Times New Roman"/>
          <w:color w:val="585858"/>
          <w:spacing w:val="-5"/>
          <w:sz w:val="28"/>
          <w:szCs w:val="28"/>
        </w:rPr>
        <w:t xml:space="preserve"> </w:t>
      </w:r>
      <w:r w:rsidRPr="00520ABB">
        <w:rPr>
          <w:rFonts w:ascii="Times New Roman" w:hAnsi="Times New Roman"/>
          <w:color w:val="585858"/>
          <w:sz w:val="28"/>
          <w:szCs w:val="28"/>
        </w:rPr>
        <w:t>обучения</w:t>
      </w:r>
      <w:r w:rsidRPr="00520ABB">
        <w:rPr>
          <w:rFonts w:ascii="Times New Roman" w:hAnsi="Times New Roman"/>
          <w:color w:val="585858"/>
          <w:spacing w:val="-6"/>
          <w:sz w:val="28"/>
          <w:szCs w:val="28"/>
        </w:rPr>
        <w:t xml:space="preserve"> </w:t>
      </w:r>
      <w:r w:rsidRPr="00520ABB">
        <w:rPr>
          <w:rFonts w:ascii="Times New Roman" w:hAnsi="Times New Roman"/>
          <w:color w:val="585858"/>
          <w:sz w:val="28"/>
          <w:szCs w:val="28"/>
        </w:rPr>
        <w:t>образовательной</w:t>
      </w:r>
      <w:r w:rsidRPr="00520ABB">
        <w:rPr>
          <w:rFonts w:ascii="Times New Roman" w:hAnsi="Times New Roman"/>
          <w:color w:val="585858"/>
          <w:spacing w:val="-4"/>
          <w:sz w:val="28"/>
          <w:szCs w:val="28"/>
        </w:rPr>
        <w:t xml:space="preserve"> </w:t>
      </w:r>
      <w:r w:rsidRPr="00520ABB">
        <w:rPr>
          <w:rFonts w:ascii="Times New Roman" w:hAnsi="Times New Roman"/>
          <w:color w:val="585858"/>
          <w:sz w:val="28"/>
          <w:szCs w:val="28"/>
        </w:rPr>
        <w:t>программы:</w:t>
      </w:r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>1-</w:t>
      </w:r>
      <w:r w:rsidRPr="00AC0578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Владеть общими компетенциями в сфере научных интересов, методологиями организации и проведения научных исследований и навыками их реализации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 xml:space="preserve">2 –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Иметь представление об основных этапах развития и смене парадигм в эволюции науки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 xml:space="preserve">3 -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Знать современные инновационные процессы в техническом образовании, эффективные образовательные технологии и международный опыт по их реализации  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 xml:space="preserve">4 -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 Обладать целостным взглядом на тенденции и направления развития научных изысканий в конкретной сфере интересов, перспективы их коммерциализации, риски и возможности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 xml:space="preserve">5-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 Владеть знаниями в области трансфера технологий, его видов и форм, а также роли в инновационном развитии экономики страны, региона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>6-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Владеть методологией теоретических и экспериментальных исследований с использованием новейших информационно-коммуникационных технологий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>7-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Демонстрировать способность мыслить, проектировать, адаптировать и внедрять результаты исследований; критически анализировать, оценивать и синтезировать новые и сложные идеи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 xml:space="preserve">8 -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Уметь генерировать собственные новые научные идеи, сообщать свои знания и идеи научному сообществу, расширяя границы научного познания  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>9-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Уметь находить оригинальные творческие и инженерные решения комплексных задач, креативно используя фундаментальные научные и технические знания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Обладать навыками осуществления деятельности в </w:t>
      </w:r>
      <w:proofErr w:type="spellStart"/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мультидисциплинарных</w:t>
      </w:r>
      <w:proofErr w:type="spellEnd"/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научных направлениях в условиях мобильного рынка интеллектуальных услуг и производства  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>11 –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Уметь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</w:r>
    </w:p>
    <w:p w:rsidR="00896DB4" w:rsidRPr="00E76FD6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FD6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 w:rsidRPr="00E76FD6">
        <w:rPr>
          <w:rFonts w:ascii="Times New Roman" w:hAnsi="Times New Roman"/>
          <w:color w:val="000000" w:themeColor="text1"/>
          <w:sz w:val="28"/>
          <w:szCs w:val="28"/>
        </w:rPr>
        <w:t xml:space="preserve">12- </w:t>
      </w:r>
      <w:r w:rsidRPr="00E76FD6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Уметь генерировать научные концепции и обоснованные решения для создания благоприятных условий жизнедеятельности населения.</w:t>
      </w:r>
      <w:proofErr w:type="gramEnd"/>
    </w:p>
    <w:p w:rsidR="00896DB4" w:rsidRDefault="00896DB4" w:rsidP="00896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DB4" w:rsidRDefault="00896DB4" w:rsidP="00896DB4">
      <w:pPr>
        <w:pStyle w:val="1"/>
        <w:keepNext w:val="0"/>
        <w:widowControl w:val="0"/>
        <w:tabs>
          <w:tab w:val="left" w:pos="1531"/>
        </w:tabs>
        <w:autoSpaceDE w:val="0"/>
        <w:autoSpaceDN w:val="0"/>
        <w:spacing w:before="1" w:after="0" w:line="319" w:lineRule="exact"/>
        <w:jc w:val="center"/>
        <w:rPr>
          <w:rFonts w:ascii="Times New Roman" w:hAnsi="Times New Roman"/>
          <w:color w:val="585858"/>
          <w:sz w:val="28"/>
          <w:szCs w:val="28"/>
        </w:rPr>
      </w:pPr>
      <w:r w:rsidRPr="00FE4B6E">
        <w:rPr>
          <w:rFonts w:ascii="Times New Roman" w:hAnsi="Times New Roman"/>
          <w:sz w:val="28"/>
          <w:szCs w:val="28"/>
        </w:rPr>
        <w:t xml:space="preserve">5 </w:t>
      </w:r>
      <w:r w:rsidRPr="00FE4B6E">
        <w:rPr>
          <w:rFonts w:ascii="Times New Roman" w:hAnsi="Times New Roman"/>
          <w:color w:val="585858"/>
          <w:sz w:val="28"/>
          <w:szCs w:val="28"/>
        </w:rPr>
        <w:t>ЛИЧНОСТНЫЕ</w:t>
      </w:r>
      <w:r w:rsidRPr="00FE4B6E">
        <w:rPr>
          <w:rFonts w:ascii="Times New Roman" w:hAnsi="Times New Roman"/>
          <w:color w:val="585858"/>
          <w:spacing w:val="-4"/>
          <w:sz w:val="28"/>
          <w:szCs w:val="28"/>
        </w:rPr>
        <w:t xml:space="preserve"> </w:t>
      </w:r>
      <w:r w:rsidRPr="00FE4B6E">
        <w:rPr>
          <w:rFonts w:ascii="Times New Roman" w:hAnsi="Times New Roman"/>
          <w:color w:val="585858"/>
          <w:sz w:val="28"/>
          <w:szCs w:val="28"/>
        </w:rPr>
        <w:t>КАЧЕСТВА</w:t>
      </w:r>
      <w:r w:rsidRPr="00FE4B6E">
        <w:rPr>
          <w:rFonts w:ascii="Times New Roman" w:hAnsi="Times New Roman"/>
          <w:color w:val="585858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585858"/>
          <w:sz w:val="28"/>
          <w:szCs w:val="28"/>
        </w:rPr>
        <w:t>ВЫПУСКНИКА</w:t>
      </w:r>
    </w:p>
    <w:p w:rsidR="00896DB4" w:rsidRDefault="00896DB4" w:rsidP="00896DB4"/>
    <w:p w:rsidR="00896DB4" w:rsidRPr="008A76C4" w:rsidRDefault="00896DB4" w:rsidP="00896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6C4">
        <w:rPr>
          <w:rFonts w:ascii="Times New Roman" w:hAnsi="Times New Roman"/>
          <w:sz w:val="28"/>
          <w:szCs w:val="28"/>
        </w:rPr>
        <w:t>Докторант вуза ведет активную научно-исследовательскую работу, а также осуществляет педагогическую деятельность по обучению, воспитанию, развитию потенциала аспирантов и студентов, участвует в управлении кафедрой и других видах организационной деятельности. Можно также добавить, что на деятельность и результаты работы любого докторанта оказывают влияние его темперамент, характер, тип личности, выбранные им технологии деятельности.</w:t>
      </w:r>
    </w:p>
    <w:p w:rsidR="00896DB4" w:rsidRPr="008A76C4" w:rsidRDefault="00896DB4" w:rsidP="00896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6C4">
        <w:rPr>
          <w:rFonts w:ascii="Times New Roman" w:hAnsi="Times New Roman"/>
          <w:sz w:val="28"/>
          <w:szCs w:val="28"/>
        </w:rPr>
        <w:t>В предлагаемой обобщенной модели представлена совокупность необходимых докторанту качеств в виде пяти крупных блоков:</w:t>
      </w:r>
    </w:p>
    <w:p w:rsidR="00896DB4" w:rsidRPr="008A76C4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8A76C4">
        <w:rPr>
          <w:rFonts w:ascii="Times New Roman" w:hAnsi="Times New Roman"/>
          <w:sz w:val="28"/>
          <w:szCs w:val="28"/>
        </w:rPr>
        <w:t>.Научные и педагогические компетенции докторанта.</w:t>
      </w:r>
      <w:proofErr w:type="gramEnd"/>
      <w:r w:rsidRPr="008A76C4">
        <w:rPr>
          <w:rFonts w:ascii="Times New Roman" w:hAnsi="Times New Roman"/>
          <w:sz w:val="28"/>
          <w:szCs w:val="28"/>
        </w:rPr>
        <w:t xml:space="preserve"> </w:t>
      </w:r>
    </w:p>
    <w:p w:rsidR="00896DB4" w:rsidRPr="008A76C4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6C4">
        <w:rPr>
          <w:rFonts w:ascii="Times New Roman" w:hAnsi="Times New Roman"/>
          <w:sz w:val="28"/>
          <w:szCs w:val="28"/>
        </w:rPr>
        <w:t xml:space="preserve">II. Нравственные качества докторанта. </w:t>
      </w:r>
    </w:p>
    <w:p w:rsidR="00896DB4" w:rsidRPr="008A76C4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6C4">
        <w:rPr>
          <w:rFonts w:ascii="Times New Roman" w:hAnsi="Times New Roman"/>
          <w:sz w:val="28"/>
          <w:szCs w:val="28"/>
        </w:rPr>
        <w:t>III. Организаторские способности докторанта.</w:t>
      </w:r>
    </w:p>
    <w:p w:rsidR="00896DB4" w:rsidRPr="008A76C4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6C4">
        <w:rPr>
          <w:rFonts w:ascii="Times New Roman" w:hAnsi="Times New Roman"/>
          <w:sz w:val="28"/>
          <w:szCs w:val="28"/>
        </w:rPr>
        <w:t xml:space="preserve">IV. Деловые качества докторанта. </w:t>
      </w:r>
    </w:p>
    <w:p w:rsidR="00896DB4" w:rsidRPr="008A76C4" w:rsidRDefault="00896DB4" w:rsidP="0089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6C4">
        <w:rPr>
          <w:rFonts w:ascii="Times New Roman" w:hAnsi="Times New Roman"/>
          <w:sz w:val="28"/>
          <w:szCs w:val="28"/>
        </w:rPr>
        <w:t>V. Способность управлять самим собой.</w:t>
      </w:r>
    </w:p>
    <w:p w:rsidR="00896DB4" w:rsidRPr="008A76C4" w:rsidRDefault="00896DB4" w:rsidP="00896DB4">
      <w:pPr>
        <w:pStyle w:val="af"/>
        <w:spacing w:after="0" w:line="240" w:lineRule="auto"/>
        <w:ind w:right="204" w:firstLine="567"/>
        <w:jc w:val="both"/>
        <w:rPr>
          <w:rFonts w:ascii="Times New Roman" w:hAnsi="Times New Roman"/>
          <w:sz w:val="28"/>
          <w:szCs w:val="28"/>
        </w:rPr>
      </w:pPr>
      <w:r w:rsidRPr="008A76C4">
        <w:rPr>
          <w:rFonts w:ascii="Times New Roman" w:hAnsi="Times New Roman"/>
          <w:sz w:val="28"/>
          <w:szCs w:val="28"/>
        </w:rPr>
        <w:t xml:space="preserve">Профессиональная готовность докторанта – сложный, многоуровневый процесс. Она не исчерпывается только приобретением фундаментальных теоретических знаний и знаний научно-исследовательской деятельности; требуются педагогические умения, стремление развивать творческий свой собственный и студенческий потенциал, </w:t>
      </w:r>
      <w:proofErr w:type="spellStart"/>
      <w:r w:rsidRPr="008A76C4">
        <w:rPr>
          <w:rFonts w:ascii="Times New Roman" w:hAnsi="Times New Roman"/>
          <w:sz w:val="28"/>
          <w:szCs w:val="28"/>
        </w:rPr>
        <w:t>самонастрой</w:t>
      </w:r>
      <w:proofErr w:type="spellEnd"/>
      <w:r w:rsidRPr="008A76C4">
        <w:rPr>
          <w:rFonts w:ascii="Times New Roman" w:hAnsi="Times New Roman"/>
          <w:sz w:val="28"/>
          <w:szCs w:val="28"/>
        </w:rPr>
        <w:t xml:space="preserve"> на соответствующую деятельность, умение использовать свои личностные возможности для решения научных и педагогических задач в конкретных условиях.</w:t>
      </w:r>
    </w:p>
    <w:p w:rsidR="00896DB4" w:rsidRPr="008A76C4" w:rsidRDefault="00896DB4" w:rsidP="00896DB4">
      <w:pPr>
        <w:pStyle w:val="af"/>
        <w:spacing w:after="0" w:line="240" w:lineRule="auto"/>
        <w:ind w:right="204" w:firstLine="567"/>
        <w:jc w:val="both"/>
        <w:rPr>
          <w:rFonts w:ascii="Times New Roman" w:hAnsi="Times New Roman"/>
          <w:sz w:val="28"/>
          <w:szCs w:val="28"/>
        </w:rPr>
      </w:pPr>
      <w:r w:rsidRPr="008A76C4">
        <w:rPr>
          <w:rFonts w:ascii="Times New Roman" w:hAnsi="Times New Roman"/>
          <w:sz w:val="28"/>
          <w:szCs w:val="28"/>
        </w:rPr>
        <w:t>Ведущую роль в структуре качеств докторанта играет его профессиональная компетентность как ученого и педагога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76C4">
        <w:rPr>
          <w:rFonts w:ascii="Times New Roman" w:hAnsi="Times New Roman"/>
          <w:sz w:val="28"/>
          <w:szCs w:val="28"/>
        </w:rPr>
        <w:lastRenderedPageBreak/>
        <w:t>Профессиональная готовность докторанта подразумевает его предварительную подготовленность: систему знаний, умений, навыков и профессионально важных качеств. Важной стороной профессиональной готовности докторанта является его настроенность на решение конкретных задач исследования, обучение и воспитание, а также на продолжение научных исследований, которые являются неотъемлемым компонентом деятельности преподавателя высшей школы</w:t>
      </w:r>
      <w:r>
        <w:rPr>
          <w:rFonts w:ascii="Times New Roman" w:hAnsi="Times New Roman"/>
          <w:sz w:val="28"/>
          <w:szCs w:val="28"/>
        </w:rPr>
        <w:t>.</w:t>
      </w:r>
    </w:p>
    <w:p w:rsidR="00896DB4" w:rsidRDefault="00896DB4" w:rsidP="00896DB4">
      <w:pPr>
        <w:pStyle w:val="af"/>
        <w:spacing w:after="0" w:line="240" w:lineRule="auto"/>
        <w:ind w:right="204" w:firstLine="567"/>
        <w:jc w:val="both"/>
        <w:rPr>
          <w:rFonts w:ascii="Times New Roman" w:hAnsi="Times New Roman"/>
          <w:sz w:val="28"/>
          <w:szCs w:val="2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896DB4" w:rsidRDefault="00896DB4" w:rsidP="00896DB4">
      <w:pPr>
        <w:pStyle w:val="af"/>
        <w:spacing w:before="67"/>
        <w:ind w:left="1108"/>
        <w:jc w:val="right"/>
        <w:rPr>
          <w:rFonts w:ascii="Times New Roman" w:hAnsi="Times New Roman"/>
          <w:color w:val="585858"/>
        </w:rPr>
      </w:pPr>
    </w:p>
    <w:p w:rsidR="004F2557" w:rsidRDefault="004F2557"/>
    <w:sectPr w:rsidR="004F2557" w:rsidSect="000102F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71" w:rsidRDefault="00BE3F71">
      <w:pPr>
        <w:spacing w:after="0" w:line="240" w:lineRule="auto"/>
      </w:pPr>
      <w:r>
        <w:separator/>
      </w:r>
    </w:p>
  </w:endnote>
  <w:endnote w:type="continuationSeparator" w:id="0">
    <w:p w:rsidR="00BE3F71" w:rsidRDefault="00BE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730069" w:usb1="00000068" w:usb2="006F0043" w:usb3="00720075" w:csb0="00000000" w:csb1="0062BC5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108888"/>
      <w:docPartObj>
        <w:docPartGallery w:val="Page Numbers (Bottom of Page)"/>
        <w:docPartUnique/>
      </w:docPartObj>
    </w:sdtPr>
    <w:sdtEndPr/>
    <w:sdtContent>
      <w:p w:rsidR="000102F0" w:rsidRDefault="00896D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B84">
          <w:rPr>
            <w:noProof/>
          </w:rPr>
          <w:t>1</w:t>
        </w:r>
        <w:r>
          <w:fldChar w:fldCharType="end"/>
        </w:r>
      </w:p>
    </w:sdtContent>
  </w:sdt>
  <w:p w:rsidR="003D5DDB" w:rsidRDefault="00BE3F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71" w:rsidRDefault="00BE3F71">
      <w:pPr>
        <w:spacing w:after="0" w:line="240" w:lineRule="auto"/>
      </w:pPr>
      <w:r>
        <w:separator/>
      </w:r>
    </w:p>
  </w:footnote>
  <w:footnote w:type="continuationSeparator" w:id="0">
    <w:p w:rsidR="00BE3F71" w:rsidRDefault="00BE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4"/>
    <w:rsid w:val="000A4B84"/>
    <w:rsid w:val="004F2557"/>
    <w:rsid w:val="00896DB4"/>
    <w:rsid w:val="00BE3F71"/>
    <w:rsid w:val="00C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6D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сновной текст1"/>
    <w:basedOn w:val="a"/>
    <w:rsid w:val="00896DB4"/>
    <w:pPr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spacing w:val="10"/>
      <w:sz w:val="27"/>
      <w:szCs w:val="27"/>
      <w:lang w:val="en-US" w:eastAsia="ru-RU"/>
    </w:rPr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896D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6DB4"/>
    <w:rPr>
      <w:rFonts w:ascii="Times New Roman" w:hAnsi="Times New Roman" w:cs="Times New Roman"/>
      <w:sz w:val="18"/>
      <w:szCs w:val="18"/>
    </w:rPr>
  </w:style>
  <w:style w:type="paragraph" w:styleId="a5">
    <w:name w:val="header"/>
    <w:aliases w:val="Знак"/>
    <w:basedOn w:val="a"/>
    <w:link w:val="a6"/>
    <w:uiPriority w:val="99"/>
    <w:rsid w:val="00896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89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96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96DB4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96DB4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896DB4"/>
    <w:rPr>
      <w:rFonts w:ascii="Times New Roman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896DB4"/>
    <w:rPr>
      <w:b/>
      <w:bCs/>
    </w:rPr>
  </w:style>
  <w:style w:type="paragraph" w:customStyle="1" w:styleId="12">
    <w:name w:val="Обычный1"/>
    <w:rsid w:val="0089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96DB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6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896DB4"/>
    <w:rPr>
      <w:rFonts w:ascii="Courier New" w:hAnsi="Courier New" w:cs="Courier New"/>
    </w:rPr>
  </w:style>
  <w:style w:type="paragraph" w:styleId="ac">
    <w:name w:val="Plain Text"/>
    <w:basedOn w:val="a"/>
    <w:link w:val="ab"/>
    <w:rsid w:val="00896DB4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3">
    <w:name w:val="Текст Знак1"/>
    <w:basedOn w:val="a0"/>
    <w:uiPriority w:val="99"/>
    <w:semiHidden/>
    <w:rsid w:val="00896DB4"/>
    <w:rPr>
      <w:rFonts w:ascii="Consolas" w:eastAsia="Calibri" w:hAnsi="Consolas" w:cs="Consolas"/>
      <w:sz w:val="21"/>
      <w:szCs w:val="21"/>
    </w:rPr>
  </w:style>
  <w:style w:type="paragraph" w:customStyle="1" w:styleId="2">
    <w:name w:val="Обычный2"/>
    <w:rsid w:val="0089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9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6DB4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unhideWhenUsed/>
    <w:rsid w:val="00896DB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96DB4"/>
    <w:rPr>
      <w:rFonts w:ascii="Calibri" w:eastAsia="Calibri" w:hAnsi="Calibri" w:cs="Times New Roman"/>
    </w:rPr>
  </w:style>
  <w:style w:type="paragraph" w:customStyle="1" w:styleId="FR1">
    <w:name w:val="FR1"/>
    <w:rsid w:val="00896DB4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896DB4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896DB4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96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96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96DB4"/>
  </w:style>
  <w:style w:type="paragraph" w:styleId="af3">
    <w:name w:val="Balloon Text"/>
    <w:basedOn w:val="a"/>
    <w:link w:val="af4"/>
    <w:uiPriority w:val="99"/>
    <w:semiHidden/>
    <w:unhideWhenUsed/>
    <w:rsid w:val="0089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6D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6D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сновной текст1"/>
    <w:basedOn w:val="a"/>
    <w:rsid w:val="00896DB4"/>
    <w:pPr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spacing w:val="10"/>
      <w:sz w:val="27"/>
      <w:szCs w:val="27"/>
      <w:lang w:val="en-US" w:eastAsia="ru-RU"/>
    </w:rPr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896D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6DB4"/>
    <w:rPr>
      <w:rFonts w:ascii="Times New Roman" w:hAnsi="Times New Roman" w:cs="Times New Roman"/>
      <w:sz w:val="18"/>
      <w:szCs w:val="18"/>
    </w:rPr>
  </w:style>
  <w:style w:type="paragraph" w:styleId="a5">
    <w:name w:val="header"/>
    <w:aliases w:val="Знак"/>
    <w:basedOn w:val="a"/>
    <w:link w:val="a6"/>
    <w:uiPriority w:val="99"/>
    <w:rsid w:val="00896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89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96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96DB4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96DB4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896DB4"/>
    <w:rPr>
      <w:rFonts w:ascii="Times New Roman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896DB4"/>
    <w:rPr>
      <w:b/>
      <w:bCs/>
    </w:rPr>
  </w:style>
  <w:style w:type="paragraph" w:customStyle="1" w:styleId="12">
    <w:name w:val="Обычный1"/>
    <w:rsid w:val="0089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96DB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6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896DB4"/>
    <w:rPr>
      <w:rFonts w:ascii="Courier New" w:hAnsi="Courier New" w:cs="Courier New"/>
    </w:rPr>
  </w:style>
  <w:style w:type="paragraph" w:styleId="ac">
    <w:name w:val="Plain Text"/>
    <w:basedOn w:val="a"/>
    <w:link w:val="ab"/>
    <w:rsid w:val="00896DB4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3">
    <w:name w:val="Текст Знак1"/>
    <w:basedOn w:val="a0"/>
    <w:uiPriority w:val="99"/>
    <w:semiHidden/>
    <w:rsid w:val="00896DB4"/>
    <w:rPr>
      <w:rFonts w:ascii="Consolas" w:eastAsia="Calibri" w:hAnsi="Consolas" w:cs="Consolas"/>
      <w:sz w:val="21"/>
      <w:szCs w:val="21"/>
    </w:rPr>
  </w:style>
  <w:style w:type="paragraph" w:customStyle="1" w:styleId="2">
    <w:name w:val="Обычный2"/>
    <w:rsid w:val="0089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9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6DB4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unhideWhenUsed/>
    <w:rsid w:val="00896DB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96DB4"/>
    <w:rPr>
      <w:rFonts w:ascii="Calibri" w:eastAsia="Calibri" w:hAnsi="Calibri" w:cs="Times New Roman"/>
    </w:rPr>
  </w:style>
  <w:style w:type="paragraph" w:customStyle="1" w:styleId="FR1">
    <w:name w:val="FR1"/>
    <w:rsid w:val="00896DB4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896DB4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896DB4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96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96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96DB4"/>
  </w:style>
  <w:style w:type="paragraph" w:styleId="af3">
    <w:name w:val="Balloon Text"/>
    <w:basedOn w:val="a"/>
    <w:link w:val="af4"/>
    <w:uiPriority w:val="99"/>
    <w:semiHidden/>
    <w:unhideWhenUsed/>
    <w:rsid w:val="0089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6D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2023-01-20T06:15:00Z</dcterms:created>
  <dcterms:modified xsi:type="dcterms:W3CDTF">2023-01-20T06:30:00Z</dcterms:modified>
</cp:coreProperties>
</file>