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FA" w:rsidRDefault="006C23FA" w:rsidP="006C23FA">
      <w:pPr>
        <w:pStyle w:val="msonormalmailrucssattributepostfix"/>
        <w:spacing w:after="0" w:afterAutospacing="0"/>
        <w:jc w:val="both"/>
      </w:pPr>
      <w:r>
        <w:rPr>
          <w:noProof/>
        </w:rPr>
        <w:drawing>
          <wp:inline distT="0" distB="0" distL="0" distR="0">
            <wp:extent cx="5939790" cy="8174490"/>
            <wp:effectExtent l="0" t="0" r="3810" b="0"/>
            <wp:docPr id="1" name="Рисунок 1" descr="C:\Users\User\Desktop\маг сад-1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г сад-1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6C23FA" w:rsidRDefault="006C23FA" w:rsidP="006C23FA">
      <w:pPr>
        <w:pStyle w:val="msonormalmailrucssattributepostfix"/>
        <w:spacing w:after="0" w:afterAutospacing="0"/>
        <w:jc w:val="both"/>
      </w:pPr>
    </w:p>
    <w:p w:rsidR="00A77CB2" w:rsidRPr="00816E01" w:rsidRDefault="007501DF" w:rsidP="007501DF">
      <w:pPr>
        <w:pStyle w:val="1"/>
        <w:shd w:val="clear" w:color="auto" w:fill="auto"/>
        <w:spacing w:line="240" w:lineRule="auto"/>
        <w:rPr>
          <w:color w:val="FF0000"/>
          <w:spacing w:val="0"/>
          <w:sz w:val="28"/>
          <w:szCs w:val="28"/>
          <w:lang w:val="kk-KZ"/>
        </w:rPr>
      </w:pPr>
      <w:r>
        <w:rPr>
          <w:noProof/>
          <w:color w:val="auto"/>
          <w:spacing w:val="0"/>
          <w:sz w:val="24"/>
          <w:szCs w:val="24"/>
          <w:lang w:val="ru-RU"/>
        </w:rPr>
        <w:lastRenderedPageBreak/>
        <w:drawing>
          <wp:inline distT="0" distB="0" distL="0" distR="0">
            <wp:extent cx="5939790" cy="8174490"/>
            <wp:effectExtent l="0" t="0" r="3810" b="0"/>
            <wp:docPr id="3" name="Рисунок 3" descr="C:\Users\User\Desktop\маг сад-2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г сад-2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816E01" w:rsidRDefault="00816E01" w:rsidP="00F547C9">
      <w:pPr>
        <w:pStyle w:val="a9"/>
        <w:ind w:left="1080"/>
        <w:jc w:val="center"/>
        <w:rPr>
          <w:rFonts w:ascii="Times New Roman" w:hAnsi="Times New Roman"/>
          <w:b/>
          <w:sz w:val="24"/>
          <w:szCs w:val="24"/>
          <w:lang w:val="kk-KZ"/>
        </w:rPr>
      </w:pPr>
    </w:p>
    <w:p w:rsidR="00816E01" w:rsidRDefault="00816E01" w:rsidP="00F547C9">
      <w:pPr>
        <w:pStyle w:val="a9"/>
        <w:ind w:left="1080"/>
        <w:jc w:val="center"/>
        <w:rPr>
          <w:rFonts w:ascii="Times New Roman" w:hAnsi="Times New Roman"/>
          <w:b/>
          <w:sz w:val="24"/>
          <w:szCs w:val="24"/>
          <w:lang w:val="kk-KZ"/>
        </w:rPr>
      </w:pPr>
    </w:p>
    <w:p w:rsidR="00F547C9" w:rsidRPr="00C845BF" w:rsidRDefault="00F547C9" w:rsidP="00F547C9">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F547C9" w:rsidRPr="00C845BF" w:rsidRDefault="00F547C9" w:rsidP="00F547C9">
      <w:pPr>
        <w:pStyle w:val="a9"/>
        <w:ind w:left="1080"/>
        <w:rPr>
          <w:rFonts w:ascii="Times New Roman" w:hAnsi="Times New Roman"/>
          <w:b/>
          <w:sz w:val="24"/>
          <w:szCs w:val="24"/>
          <w:lang w:val="kk-KZ"/>
        </w:rPr>
      </w:pP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00523EB4">
        <w:rPr>
          <w:rFonts w:ascii="Times New Roman" w:eastAsia="Calibri" w:hAnsi="Times New Roman" w:cs="Times New Roman"/>
          <w:sz w:val="24"/>
          <w:szCs w:val="24"/>
          <w:lang w:val="kk-KZ"/>
        </w:rPr>
        <w:t>4</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00523EB4">
        <w:rPr>
          <w:rFonts w:ascii="Times New Roman" w:eastAsia="Calibri" w:hAnsi="Times New Roman" w:cs="Times New Roman"/>
          <w:sz w:val="24"/>
          <w:szCs w:val="24"/>
          <w:lang w:val="kk-KZ"/>
        </w:rPr>
        <w:t xml:space="preserve"> 5</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F547C9" w:rsidRPr="001A4F50"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F547C9" w:rsidRPr="009A1E38" w:rsidRDefault="00F547C9" w:rsidP="00F547C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Pr="009A1E38">
        <w:rPr>
          <w:rFonts w:ascii="Times New Roman" w:eastAsia="Calibri" w:hAnsi="Times New Roman" w:cs="Times New Roman"/>
          <w:sz w:val="24"/>
          <w:szCs w:val="24"/>
          <w:lang w:val="kk-KZ"/>
        </w:rPr>
        <w:t xml:space="preserve">лінің картасы...................................................................... </w:t>
      </w:r>
      <w:r w:rsidR="00523EB4">
        <w:rPr>
          <w:rFonts w:ascii="Times New Roman" w:eastAsia="Calibri" w:hAnsi="Times New Roman" w:cs="Times New Roman"/>
          <w:sz w:val="24"/>
          <w:szCs w:val="24"/>
          <w:lang w:val="kk-KZ"/>
        </w:rPr>
        <w:t xml:space="preserve">              26</w:t>
      </w:r>
    </w:p>
    <w:p w:rsidR="00F547C9" w:rsidRPr="004E671A" w:rsidRDefault="00F547C9" w:rsidP="00F547C9">
      <w:pPr>
        <w:pStyle w:val="a4"/>
        <w:tabs>
          <w:tab w:val="left" w:pos="2758"/>
        </w:tabs>
        <w:spacing w:after="0" w:line="240" w:lineRule="auto"/>
        <w:ind w:left="1080"/>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sidR="00523EB4">
        <w:rPr>
          <w:rFonts w:ascii="Times New Roman" w:hAnsi="Times New Roman"/>
          <w:sz w:val="24"/>
          <w:szCs w:val="24"/>
          <w:lang w:val="kk-KZ"/>
        </w:rPr>
        <w:t xml:space="preserve"> 26</w:t>
      </w:r>
    </w:p>
    <w:p w:rsidR="007C2915" w:rsidRPr="00F547C9" w:rsidRDefault="007C2915" w:rsidP="007C2915">
      <w:pPr>
        <w:spacing w:after="0" w:line="240" w:lineRule="auto"/>
        <w:ind w:left="720"/>
        <w:jc w:val="both"/>
        <w:rPr>
          <w:rFonts w:ascii="Times New Roman" w:hAnsi="Times New Roman"/>
          <w:b/>
          <w:sz w:val="24"/>
          <w:szCs w:val="24"/>
          <w:lang w:val="kk-KZ" w:eastAsia="ru-RU"/>
        </w:rPr>
      </w:pP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A77CB2" w:rsidRPr="00F547C9" w:rsidRDefault="00A77CB2" w:rsidP="00A77CB2">
      <w:pPr>
        <w:spacing w:after="0" w:line="240" w:lineRule="auto"/>
        <w:ind w:left="720"/>
        <w:jc w:val="both"/>
        <w:rPr>
          <w:rFonts w:ascii="Times New Roman" w:hAnsi="Times New Roman" w:cs="Times New Roman"/>
          <w:b/>
          <w:sz w:val="24"/>
          <w:szCs w:val="24"/>
          <w:lang w:val="kk-KZ" w:eastAsia="ru-RU"/>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F547C9" w:rsidRDefault="00F547C9" w:rsidP="00A77CB2">
      <w:pPr>
        <w:pStyle w:val="1"/>
        <w:shd w:val="clear" w:color="auto" w:fill="auto"/>
        <w:spacing w:line="240" w:lineRule="auto"/>
        <w:ind w:firstLine="567"/>
        <w:rPr>
          <w:b/>
          <w:sz w:val="24"/>
          <w:szCs w:val="24"/>
          <w:lang w:val="kk-KZ"/>
        </w:rPr>
      </w:pPr>
      <w:bookmarkStart w:id="0" w:name="_GoBack"/>
      <w:bookmarkEnd w:id="0"/>
    </w:p>
    <w:p w:rsidR="00F547C9" w:rsidRPr="00FC00DF" w:rsidRDefault="00F547C9" w:rsidP="00F547C9">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F547C9" w:rsidRPr="00FC00DF" w:rsidRDefault="00F547C9" w:rsidP="00F547C9">
      <w:pPr>
        <w:pStyle w:val="a4"/>
        <w:autoSpaceDE w:val="0"/>
        <w:autoSpaceDN w:val="0"/>
        <w:adjustRightInd w:val="0"/>
        <w:spacing w:after="0" w:line="240" w:lineRule="auto"/>
        <w:ind w:left="927"/>
        <w:jc w:val="both"/>
        <w:rPr>
          <w:b/>
          <w:sz w:val="24"/>
          <w:szCs w:val="24"/>
          <w:lang w:val="kk-KZ"/>
        </w:rPr>
      </w:pPr>
    </w:p>
    <w:p w:rsidR="00F547C9" w:rsidRDefault="00F547C9" w:rsidP="00F547C9">
      <w:pPr>
        <w:pStyle w:val="12"/>
        <w:keepNext/>
        <w:keepLines/>
        <w:numPr>
          <w:ilvl w:val="1"/>
          <w:numId w:val="32"/>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F547C9" w:rsidRPr="001A7005" w:rsidRDefault="00F547C9" w:rsidP="00F547C9">
      <w:pPr>
        <w:pStyle w:val="12"/>
        <w:keepNext/>
        <w:keepLines/>
        <w:shd w:val="clear" w:color="auto" w:fill="auto"/>
        <w:spacing w:after="0" w:line="240" w:lineRule="auto"/>
        <w:ind w:left="927"/>
        <w:jc w:val="left"/>
        <w:rPr>
          <w:b/>
          <w:sz w:val="24"/>
          <w:szCs w:val="24"/>
        </w:rPr>
      </w:pPr>
    </w:p>
    <w:p w:rsidR="00F547C9" w:rsidRDefault="00F547C9" w:rsidP="00F547C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F547C9" w:rsidRPr="00A51988" w:rsidRDefault="00F547C9" w:rsidP="00F547C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F547C9" w:rsidRDefault="00F547C9" w:rsidP="00F547C9">
      <w:pPr>
        <w:spacing w:after="0" w:line="240" w:lineRule="auto"/>
        <w:ind w:firstLine="567"/>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F547C9" w:rsidRPr="00A51988" w:rsidRDefault="00F547C9" w:rsidP="00F547C9">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rsidR="00F547C9" w:rsidRPr="00A51988" w:rsidRDefault="00F547C9" w:rsidP="00F547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 Заңы 11.07.2017 ж. (04.07. жағдай бойынша өзгерістер мен толықтырулармен. 2018ж.№171-VI.)</w:t>
      </w:r>
    </w:p>
    <w:p w:rsidR="00F547C9" w:rsidRPr="00A51988" w:rsidRDefault="00F547C9" w:rsidP="00F547C9">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ҚР Президентінің 27.12.2019 ж. № 988 Жарлығымен бекітілген ҚР білім беруді және ғылымды дамытудың 2020-2025 жылдарға арналған мемлекеттік бағдарламасы;</w:t>
      </w:r>
    </w:p>
    <w:p w:rsidR="00F547C9" w:rsidRPr="00A51988" w:rsidRDefault="00F547C9" w:rsidP="00F547C9">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F547C9" w:rsidRPr="00A51988" w:rsidRDefault="00F547C9" w:rsidP="00F547C9">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F547C9" w:rsidRPr="000F4853" w:rsidRDefault="00F547C9" w:rsidP="00F547C9">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нормативтік-құқықтық құжаттары</w:t>
      </w:r>
      <w:r w:rsidRPr="000F4853">
        <w:rPr>
          <w:rFonts w:ascii="Times New Roman" w:eastAsia="Times New Roman" w:hAnsi="Times New Roman" w:cs="Times New Roman"/>
          <w:sz w:val="24"/>
          <w:szCs w:val="24"/>
        </w:rPr>
        <w:t>.</w:t>
      </w:r>
    </w:p>
    <w:p w:rsidR="00F547C9" w:rsidRPr="00F547C9" w:rsidRDefault="00F547C9" w:rsidP="00F547C9">
      <w:pPr>
        <w:pStyle w:val="1"/>
        <w:spacing w:line="240" w:lineRule="auto"/>
        <w:ind w:right="40" w:firstLine="567"/>
        <w:jc w:val="both"/>
        <w:rPr>
          <w:spacing w:val="0"/>
          <w:sz w:val="24"/>
          <w:szCs w:val="24"/>
          <w:lang w:val="ru-RU"/>
        </w:rPr>
      </w:pPr>
      <w:r>
        <w:rPr>
          <w:spacing w:val="0"/>
          <w:sz w:val="24"/>
          <w:szCs w:val="24"/>
          <w:lang w:val="ru-RU"/>
        </w:rPr>
        <w:t>«</w:t>
      </w:r>
      <w:r w:rsidRPr="00F547C9">
        <w:rPr>
          <w:spacing w:val="0"/>
          <w:sz w:val="24"/>
          <w:szCs w:val="24"/>
          <w:lang w:val="ru-RU"/>
        </w:rPr>
        <w:t>Автомобиль ж</w:t>
      </w:r>
      <w:r>
        <w:rPr>
          <w:spacing w:val="0"/>
          <w:sz w:val="24"/>
          <w:szCs w:val="24"/>
          <w:lang w:val="ru-RU"/>
        </w:rPr>
        <w:t>олдары мен аэродромдар құрылысы»</w:t>
      </w:r>
      <w:r w:rsidRPr="00F547C9">
        <w:rPr>
          <w:spacing w:val="0"/>
          <w:sz w:val="24"/>
          <w:szCs w:val="24"/>
          <w:lang w:val="ru-RU"/>
        </w:rPr>
        <w:t xml:space="preserve">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kz59laa00017181 мемлекеттік лицензиясы негізінде жүзеге асырылады.</w:t>
      </w:r>
    </w:p>
    <w:p w:rsidR="00F547C9" w:rsidRDefault="00F547C9" w:rsidP="00F547C9">
      <w:pPr>
        <w:pStyle w:val="1"/>
        <w:shd w:val="clear" w:color="auto" w:fill="auto"/>
        <w:spacing w:line="240" w:lineRule="auto"/>
        <w:ind w:right="40" w:firstLine="567"/>
        <w:jc w:val="both"/>
        <w:rPr>
          <w:spacing w:val="0"/>
          <w:sz w:val="24"/>
          <w:szCs w:val="24"/>
          <w:lang w:val="ru-RU"/>
        </w:rPr>
      </w:pPr>
      <w:r>
        <w:rPr>
          <w:spacing w:val="0"/>
          <w:sz w:val="24"/>
          <w:szCs w:val="24"/>
          <w:lang w:val="ru-RU"/>
        </w:rPr>
        <w:t>7М07314 «А</w:t>
      </w:r>
      <w:r w:rsidRPr="00F547C9">
        <w:rPr>
          <w:spacing w:val="0"/>
          <w:sz w:val="24"/>
          <w:szCs w:val="24"/>
          <w:lang w:val="ru-RU"/>
        </w:rPr>
        <w:t>втомобиль ж</w:t>
      </w:r>
      <w:r>
        <w:rPr>
          <w:spacing w:val="0"/>
          <w:sz w:val="24"/>
          <w:szCs w:val="24"/>
          <w:lang w:val="ru-RU"/>
        </w:rPr>
        <w:t>олдары мен аэродромдар құрылысы»</w:t>
      </w:r>
      <w:r w:rsidRPr="00F547C9">
        <w:rPr>
          <w:spacing w:val="0"/>
          <w:sz w:val="24"/>
          <w:szCs w:val="24"/>
          <w:lang w:val="ru-RU"/>
        </w:rPr>
        <w:t xml:space="preserve"> б</w:t>
      </w:r>
      <w:r>
        <w:rPr>
          <w:spacing w:val="0"/>
          <w:sz w:val="24"/>
          <w:szCs w:val="24"/>
          <w:lang w:val="ru-RU"/>
        </w:rPr>
        <w:t>ілім беру бағдарламасы 7м07314 «А</w:t>
      </w:r>
      <w:r w:rsidRPr="00F547C9">
        <w:rPr>
          <w:spacing w:val="0"/>
          <w:sz w:val="24"/>
          <w:szCs w:val="24"/>
          <w:lang w:val="ru-RU"/>
        </w:rPr>
        <w:t>втомобиль ж</w:t>
      </w:r>
      <w:r>
        <w:rPr>
          <w:spacing w:val="0"/>
          <w:sz w:val="24"/>
          <w:szCs w:val="24"/>
          <w:lang w:val="ru-RU"/>
        </w:rPr>
        <w:t>олдары мен аэродромдар құрылысы»</w:t>
      </w:r>
      <w:r w:rsidRPr="00F547C9">
        <w:rPr>
          <w:spacing w:val="0"/>
          <w:sz w:val="24"/>
          <w:szCs w:val="24"/>
          <w:lang w:val="ru-RU"/>
        </w:rPr>
        <w:t xml:space="preserve"> білім беру бағдарламасы бойынша 2 жылдық нормативті оқу мерзімімен (ғылыми-педагогикалық) "техникалық ғылымдар магистрі" академиялық дәрежесін бере отырып мамандарды даярлауға бағытталған.</w:t>
      </w:r>
    </w:p>
    <w:p w:rsidR="00F547C9" w:rsidRPr="00F547C9" w:rsidRDefault="00F547C9" w:rsidP="00F547C9">
      <w:pPr>
        <w:pStyle w:val="1"/>
        <w:tabs>
          <w:tab w:val="left" w:pos="5463"/>
        </w:tabs>
        <w:spacing w:line="240" w:lineRule="auto"/>
        <w:ind w:right="40" w:firstLine="567"/>
        <w:jc w:val="both"/>
        <w:rPr>
          <w:rStyle w:val="af2"/>
          <w:i w:val="0"/>
          <w:sz w:val="24"/>
          <w:szCs w:val="24"/>
          <w:lang w:val="ru-RU"/>
        </w:rPr>
      </w:pPr>
      <w:r w:rsidRPr="00F547C9">
        <w:rPr>
          <w:rStyle w:val="af2"/>
          <w:i w:val="0"/>
          <w:sz w:val="24"/>
          <w:szCs w:val="24"/>
          <w:lang w:val="ru-RU"/>
        </w:rPr>
        <w:t>Білім беру бағдарламасының миссиясы жоғары оқу орнынан кейінгі білім беру саласындағы білім беру қызметтерінің жоғары сапасын ұсынуға қол жеткізу, Болон процесінің қағидаттарын және қазіргі заманғы сапа с</w:t>
      </w:r>
      <w:r>
        <w:rPr>
          <w:rStyle w:val="af2"/>
          <w:i w:val="0"/>
          <w:sz w:val="24"/>
          <w:szCs w:val="24"/>
          <w:lang w:val="ru-RU"/>
        </w:rPr>
        <w:t>тандарттарын іске асыру арқылы «А</w:t>
      </w:r>
      <w:r w:rsidRPr="00F547C9">
        <w:rPr>
          <w:rStyle w:val="af2"/>
          <w:i w:val="0"/>
          <w:sz w:val="24"/>
          <w:szCs w:val="24"/>
          <w:lang w:val="ru-RU"/>
        </w:rPr>
        <w:t>втомобиль ж</w:t>
      </w:r>
      <w:r>
        <w:rPr>
          <w:rStyle w:val="af2"/>
          <w:i w:val="0"/>
          <w:sz w:val="24"/>
          <w:szCs w:val="24"/>
          <w:lang w:val="ru-RU"/>
        </w:rPr>
        <w:t>олдары мен аэродромдар құрылысы»</w:t>
      </w:r>
      <w:r w:rsidRPr="00F547C9">
        <w:rPr>
          <w:rStyle w:val="af2"/>
          <w:i w:val="0"/>
          <w:sz w:val="24"/>
          <w:szCs w:val="24"/>
          <w:lang w:val="ru-RU"/>
        </w:rPr>
        <w:t xml:space="preserve"> білім беру бағдарламасы бойынша кадрлар даярлау жөніндегі ұлттық кеңістіктегі көшбасшылыққа қол жеткізу болып табылады.</w:t>
      </w:r>
    </w:p>
    <w:p w:rsidR="00B01305" w:rsidRPr="00F547C9" w:rsidRDefault="00F547C9" w:rsidP="00F547C9">
      <w:pPr>
        <w:pStyle w:val="1"/>
        <w:shd w:val="clear" w:color="auto" w:fill="auto"/>
        <w:tabs>
          <w:tab w:val="left" w:pos="5463"/>
        </w:tabs>
        <w:spacing w:line="240" w:lineRule="auto"/>
        <w:ind w:right="40" w:firstLine="567"/>
        <w:jc w:val="both"/>
        <w:rPr>
          <w:i/>
          <w:sz w:val="24"/>
          <w:szCs w:val="24"/>
          <w:lang w:val="ru-RU"/>
        </w:rPr>
      </w:pPr>
      <w:r w:rsidRPr="00F547C9">
        <w:rPr>
          <w:rStyle w:val="af2"/>
          <w:i w:val="0"/>
          <w:sz w:val="24"/>
          <w:szCs w:val="24"/>
          <w:lang w:val="ru-RU"/>
        </w:rPr>
        <w:t>Білім беру бағдарламасының міндеті</w:t>
      </w:r>
      <w:r>
        <w:rPr>
          <w:rStyle w:val="af2"/>
          <w:i w:val="0"/>
          <w:sz w:val="24"/>
          <w:szCs w:val="24"/>
          <w:lang w:val="ru-RU"/>
        </w:rPr>
        <w:t xml:space="preserve"> </w:t>
      </w:r>
      <w:r w:rsidRPr="00F547C9">
        <w:rPr>
          <w:rStyle w:val="af2"/>
          <w:i w:val="0"/>
          <w:sz w:val="24"/>
          <w:szCs w:val="24"/>
          <w:lang w:val="ru-RU"/>
        </w:rPr>
        <w:t>-</w:t>
      </w:r>
      <w:r>
        <w:rPr>
          <w:rStyle w:val="af2"/>
          <w:i w:val="0"/>
          <w:sz w:val="24"/>
          <w:szCs w:val="24"/>
          <w:lang w:val="ru-RU"/>
        </w:rPr>
        <w:t xml:space="preserve"> </w:t>
      </w:r>
      <w:r w:rsidRPr="00F547C9">
        <w:rPr>
          <w:rStyle w:val="af2"/>
          <w:i w:val="0"/>
          <w:sz w:val="24"/>
          <w:szCs w:val="24"/>
          <w:lang w:val="ru-RU"/>
        </w:rPr>
        <w:t>тез өзгеретін әлеуметтік-экономикалық жағдайларға тез бейімделуге қабілетті Қазақстан Республикасы экономикасының көлік-коммуникация секторы үшін жоғары білікті құзыретті мамандарды даярлау.</w:t>
      </w:r>
    </w:p>
    <w:p w:rsidR="00F547C9" w:rsidRDefault="00F547C9" w:rsidP="00A77CB2">
      <w:pPr>
        <w:pStyle w:val="1"/>
        <w:shd w:val="clear" w:color="auto" w:fill="auto"/>
        <w:spacing w:line="240" w:lineRule="auto"/>
        <w:ind w:firstLine="567"/>
        <w:jc w:val="both"/>
        <w:rPr>
          <w:b/>
          <w:spacing w:val="0"/>
          <w:sz w:val="24"/>
          <w:szCs w:val="24"/>
          <w:lang w:val="ru-RU"/>
        </w:rPr>
      </w:pPr>
    </w:p>
    <w:p w:rsidR="00F547C9" w:rsidRPr="0078414F" w:rsidRDefault="00F547C9" w:rsidP="00F547C9">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F547C9" w:rsidRPr="0078414F" w:rsidRDefault="00F547C9" w:rsidP="00F547C9">
      <w:pPr>
        <w:pStyle w:val="1"/>
        <w:shd w:val="clear" w:color="auto" w:fill="auto"/>
        <w:spacing w:line="240" w:lineRule="auto"/>
        <w:ind w:firstLine="567"/>
        <w:jc w:val="both"/>
        <w:rPr>
          <w:color w:val="auto"/>
          <w:spacing w:val="0"/>
          <w:sz w:val="24"/>
          <w:szCs w:val="24"/>
          <w:lang w:val="ru-RU"/>
        </w:rPr>
      </w:pPr>
    </w:p>
    <w:p w:rsidR="00F547C9" w:rsidRPr="0078414F" w:rsidRDefault="00F547C9" w:rsidP="00F547C9">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lastRenderedPageBreak/>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F547C9" w:rsidRPr="007A783B" w:rsidRDefault="00F547C9" w:rsidP="00F547C9">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F547C9" w:rsidRPr="005B1C29" w:rsidRDefault="00F547C9" w:rsidP="00F547C9">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F547C9" w:rsidRPr="005B1C29" w:rsidRDefault="00F547C9" w:rsidP="00F547C9">
      <w:pPr>
        <w:pStyle w:val="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F547C9" w:rsidRPr="005B1C29" w:rsidRDefault="00F547C9" w:rsidP="00F547C9">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F547C9" w:rsidRPr="00FE5529" w:rsidRDefault="00F547C9" w:rsidP="00F547C9">
      <w:pPr>
        <w:pStyle w:val="1"/>
        <w:spacing w:line="240" w:lineRule="auto"/>
        <w:ind w:right="40" w:firstLine="567"/>
        <w:jc w:val="both"/>
        <w:rPr>
          <w:spacing w:val="0"/>
          <w:sz w:val="24"/>
          <w:szCs w:val="24"/>
          <w:lang w:val="ru-RU"/>
        </w:rPr>
      </w:pPr>
      <w:r w:rsidRPr="00E253BB">
        <w:rPr>
          <w:spacing w:val="0"/>
          <w:sz w:val="24"/>
          <w:szCs w:val="24"/>
          <w:lang w:val="ru-RU"/>
        </w:rPr>
        <w:t xml:space="preserve">- </w:t>
      </w:r>
      <w:r w:rsidRPr="00FE5529">
        <w:rPr>
          <w:spacing w:val="0"/>
          <w:sz w:val="24"/>
          <w:szCs w:val="24"/>
          <w:lang w:val="ru-RU"/>
        </w:rPr>
        <w:t>даярлау бағыттарының кең спектрі бойынша жоғары және жоғары оқу орнынан кейінгі кәсіптік білімнің білім беру бағдарламаларын іске асырады;</w:t>
      </w:r>
    </w:p>
    <w:p w:rsidR="00F547C9" w:rsidRPr="00E253BB" w:rsidRDefault="00F547C9" w:rsidP="00F547C9">
      <w:pPr>
        <w:pStyle w:val="1"/>
        <w:shd w:val="clear" w:color="auto" w:fill="auto"/>
        <w:spacing w:line="240" w:lineRule="auto"/>
        <w:ind w:right="40" w:firstLine="567"/>
        <w:jc w:val="both"/>
        <w:rPr>
          <w:color w:val="auto"/>
          <w:spacing w:val="0"/>
          <w:sz w:val="24"/>
          <w:szCs w:val="24"/>
          <w:lang w:val="ru-RU"/>
        </w:rPr>
      </w:pPr>
      <w:r w:rsidRPr="00FE5529">
        <w:rPr>
          <w:spacing w:val="0"/>
          <w:sz w:val="24"/>
          <w:szCs w:val="24"/>
          <w:lang w:val="ru-RU"/>
        </w:rPr>
        <w:t>- ғылымдардың кең спектрі бойынша іргелі және қолданбалы ғылыми зерттеулерді орындайды</w:t>
      </w:r>
      <w:proofErr w:type="gramStart"/>
      <w:r w:rsidRPr="00FE5529">
        <w:rPr>
          <w:spacing w:val="0"/>
          <w:sz w:val="24"/>
          <w:szCs w:val="24"/>
          <w:lang w:val="ru-RU"/>
        </w:rPr>
        <w:t>;</w:t>
      </w:r>
      <w:r w:rsidRPr="00E253BB">
        <w:rPr>
          <w:color w:val="auto"/>
          <w:spacing w:val="0"/>
          <w:sz w:val="24"/>
          <w:szCs w:val="24"/>
          <w:lang w:val="ru-RU"/>
        </w:rPr>
        <w:t>.</w:t>
      </w:r>
      <w:proofErr w:type="gramEnd"/>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Pr="00E253BB" w:rsidRDefault="0059516A" w:rsidP="00A77CB2">
      <w:pPr>
        <w:pStyle w:val="1"/>
        <w:shd w:val="clear" w:color="auto" w:fill="auto"/>
        <w:spacing w:line="240" w:lineRule="auto"/>
        <w:ind w:right="40" w:firstLine="567"/>
        <w:jc w:val="both"/>
        <w:rPr>
          <w:color w:val="auto"/>
          <w:spacing w:val="0"/>
          <w:sz w:val="24"/>
          <w:szCs w:val="24"/>
          <w:lang w:val="ru-RU"/>
        </w:rPr>
      </w:pPr>
    </w:p>
    <w:p w:rsidR="00A70C3F" w:rsidRPr="004E397F" w:rsidRDefault="004E397F" w:rsidP="00CF4D3E">
      <w:pPr>
        <w:ind w:left="360"/>
        <w:rPr>
          <w:rFonts w:ascii="Times New Roman" w:hAnsi="Times New Roman" w:cs="Times New Roman"/>
          <w:b/>
          <w:sz w:val="24"/>
          <w:szCs w:val="24"/>
        </w:rPr>
      </w:pPr>
      <w:r w:rsidRPr="004E397F">
        <w:rPr>
          <w:rFonts w:ascii="Times New Roman" w:hAnsi="Times New Roman" w:cs="Times New Roman"/>
          <w:b/>
          <w:sz w:val="24"/>
          <w:szCs w:val="24"/>
        </w:rPr>
        <w:t xml:space="preserve">2. </w:t>
      </w:r>
      <w:r w:rsidR="00F547C9" w:rsidRPr="00C31F15">
        <w:rPr>
          <w:rFonts w:ascii="Times New Roman" w:hAnsi="Times New Roman" w:cs="Times New Roman"/>
          <w:b/>
          <w:sz w:val="24"/>
          <w:szCs w:val="24"/>
        </w:rPr>
        <w:t>БІЛІМ БЕРУ БАҒДАРЛАМАСЫНЫҢ СИПАТТАМАСЫ</w:t>
      </w:r>
    </w:p>
    <w:tbl>
      <w:tblPr>
        <w:tblW w:w="104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301"/>
      </w:tblGrid>
      <w:tr w:rsidR="005A7960" w:rsidTr="0089606C">
        <w:trPr>
          <w:trHeight w:val="142"/>
        </w:trPr>
        <w:tc>
          <w:tcPr>
            <w:tcW w:w="3165" w:type="dxa"/>
          </w:tcPr>
          <w:p w:rsidR="005A7960" w:rsidRPr="00DD1FD4" w:rsidRDefault="00F547C9" w:rsidP="005A7960">
            <w:pPr>
              <w:pStyle w:val="a4"/>
              <w:ind w:left="0"/>
              <w:rPr>
                <w:rFonts w:ascii="Times New Roman" w:hAnsi="Times New Roman" w:cs="Times New Roman"/>
                <w:sz w:val="24"/>
                <w:szCs w:val="24"/>
              </w:rPr>
            </w:pPr>
            <w:r w:rsidRPr="00D903A8">
              <w:rPr>
                <w:rFonts w:ascii="Times New Roman" w:hAnsi="Times New Roman" w:cs="Times New Roman"/>
                <w:color w:val="000000" w:themeColor="text1"/>
                <w:sz w:val="24"/>
                <w:szCs w:val="24"/>
              </w:rPr>
              <w:t>Білім беру бағдарламасының мақсаты</w:t>
            </w:r>
          </w:p>
        </w:tc>
        <w:tc>
          <w:tcPr>
            <w:tcW w:w="7301" w:type="dxa"/>
          </w:tcPr>
          <w:p w:rsidR="005A7960" w:rsidRPr="003D0D04" w:rsidRDefault="00F547C9" w:rsidP="00134E5A">
            <w:pPr>
              <w:pStyle w:val="1"/>
              <w:shd w:val="clear" w:color="auto" w:fill="auto"/>
              <w:tabs>
                <w:tab w:val="left" w:pos="5463"/>
              </w:tabs>
              <w:spacing w:line="240" w:lineRule="auto"/>
              <w:jc w:val="both"/>
              <w:rPr>
                <w:sz w:val="24"/>
                <w:szCs w:val="24"/>
                <w:lang w:val="ru-RU"/>
              </w:rPr>
            </w:pPr>
            <w:r w:rsidRPr="00F547C9">
              <w:rPr>
                <w:color w:val="000000" w:themeColor="text1"/>
                <w:sz w:val="24"/>
                <w:szCs w:val="24"/>
                <w:shd w:val="clear" w:color="auto" w:fill="FFFFFF"/>
                <w:lang w:val="ru-RU"/>
              </w:rPr>
              <w:t>Жоғары оқу орнынан кейінгі білім беру жүйесі және автожол құрылысы мен әуеайлақтар саласындағы ғылыми сала үшін кадрларды тереңдетілген ғылыми-педагогикалық және зерттеу даярлығы, магистранттардың әлемнің ғылыми бейнесін тұтас қабылдауды қамтамасыз ететін неғұрлым маңызды және тұрақты білімді игеруі</w:t>
            </w:r>
          </w:p>
        </w:tc>
      </w:tr>
      <w:tr w:rsidR="00ED5C77" w:rsidTr="0089606C">
        <w:trPr>
          <w:trHeight w:val="142"/>
        </w:trPr>
        <w:tc>
          <w:tcPr>
            <w:tcW w:w="10466" w:type="dxa"/>
            <w:gridSpan w:val="2"/>
          </w:tcPr>
          <w:p w:rsidR="00ED5C77" w:rsidRPr="00DD1FD4" w:rsidRDefault="00F547C9" w:rsidP="005A7960">
            <w:pPr>
              <w:pStyle w:val="a4"/>
              <w:ind w:left="0"/>
              <w:rPr>
                <w:rFonts w:ascii="Times New Roman" w:hAnsi="Times New Roman" w:cs="Times New Roman"/>
                <w:sz w:val="24"/>
                <w:szCs w:val="24"/>
              </w:rPr>
            </w:pPr>
            <w:r w:rsidRPr="00AD700B">
              <w:rPr>
                <w:rFonts w:ascii="Times New Roman" w:hAnsi="Times New Roman" w:cs="Times New Roman"/>
              </w:rPr>
              <w:t>Білім беру бағдарламасы бойынша кадрлар даярлау бағытының картасы</w:t>
            </w:r>
          </w:p>
        </w:tc>
      </w:tr>
      <w:tr w:rsidR="00310975" w:rsidTr="0089606C">
        <w:trPr>
          <w:trHeight w:val="142"/>
        </w:trPr>
        <w:tc>
          <w:tcPr>
            <w:tcW w:w="3165" w:type="dxa"/>
          </w:tcPr>
          <w:p w:rsidR="00310975" w:rsidRPr="00DD1FD4" w:rsidRDefault="00310975" w:rsidP="00310975">
            <w:pPr>
              <w:pStyle w:val="a4"/>
              <w:ind w:left="0"/>
              <w:rPr>
                <w:rFonts w:ascii="Times New Roman" w:hAnsi="Times New Roman" w:cs="Times New Roman"/>
                <w:sz w:val="24"/>
                <w:szCs w:val="24"/>
              </w:rPr>
            </w:pPr>
            <w:r w:rsidRPr="00BA5BA3">
              <w:rPr>
                <w:rFonts w:ascii="Times New Roman" w:hAnsi="Times New Roman" w:cs="Times New Roman"/>
                <w:sz w:val="24"/>
                <w:szCs w:val="24"/>
              </w:rPr>
              <w:t>Білім беру саласының коды және сыныптамасы</w:t>
            </w:r>
          </w:p>
        </w:tc>
        <w:tc>
          <w:tcPr>
            <w:tcW w:w="7301" w:type="dxa"/>
          </w:tcPr>
          <w:p w:rsidR="00310975" w:rsidRPr="00DD1FD4" w:rsidRDefault="00310975" w:rsidP="00310975">
            <w:pPr>
              <w:pStyle w:val="a4"/>
              <w:ind w:left="0"/>
              <w:rPr>
                <w:rFonts w:ascii="Times New Roman" w:hAnsi="Times New Roman" w:cs="Times New Roman"/>
                <w:sz w:val="24"/>
                <w:szCs w:val="24"/>
              </w:rPr>
            </w:pPr>
            <w:r>
              <w:rPr>
                <w:rFonts w:ascii="Times New Roman" w:hAnsi="Times New Roman" w:cs="Times New Roman"/>
                <w:sz w:val="24"/>
                <w:szCs w:val="24"/>
              </w:rPr>
              <w:t>7М</w:t>
            </w:r>
            <w:r w:rsidRPr="002C05DC">
              <w:rPr>
                <w:rFonts w:ascii="Times New Roman" w:hAnsi="Times New Roman" w:cs="Times New Roman"/>
                <w:sz w:val="24"/>
                <w:szCs w:val="24"/>
              </w:rPr>
              <w:t>07 инженерлік, өңдеу және құрылыс салалары</w:t>
            </w:r>
          </w:p>
        </w:tc>
      </w:tr>
      <w:tr w:rsidR="00310975" w:rsidTr="0089606C">
        <w:trPr>
          <w:trHeight w:val="142"/>
        </w:trPr>
        <w:tc>
          <w:tcPr>
            <w:tcW w:w="3165" w:type="dxa"/>
          </w:tcPr>
          <w:p w:rsidR="00310975" w:rsidRDefault="00310975" w:rsidP="00310975">
            <w:pPr>
              <w:tabs>
                <w:tab w:val="left" w:pos="1085"/>
              </w:tabs>
              <w:rPr>
                <w:rFonts w:ascii="Times New Roman" w:hAnsi="Times New Roman" w:cs="Times New Roman"/>
                <w:sz w:val="24"/>
                <w:szCs w:val="24"/>
              </w:rPr>
            </w:pPr>
            <w:r w:rsidRPr="00BA5BA3">
              <w:rPr>
                <w:rFonts w:ascii="Times New Roman" w:hAnsi="Times New Roman" w:cs="Times New Roman"/>
              </w:rPr>
              <w:t>Дайындық бағыттарының коды және жіктелуі</w:t>
            </w:r>
          </w:p>
        </w:tc>
        <w:tc>
          <w:tcPr>
            <w:tcW w:w="7301" w:type="dxa"/>
          </w:tcPr>
          <w:p w:rsidR="00310975" w:rsidRPr="0042602D" w:rsidRDefault="00310975" w:rsidP="00310975">
            <w:pPr>
              <w:tabs>
                <w:tab w:val="left" w:pos="1085"/>
              </w:tabs>
              <w:rPr>
                <w:rFonts w:ascii="Times New Roman" w:hAnsi="Times New Roman" w:cs="Times New Roman"/>
                <w:sz w:val="24"/>
                <w:szCs w:val="24"/>
              </w:rPr>
            </w:pPr>
            <w:r>
              <w:rPr>
                <w:rFonts w:ascii="Times New Roman" w:hAnsi="Times New Roman" w:cs="Times New Roman"/>
                <w:sz w:val="24"/>
                <w:szCs w:val="24"/>
              </w:rPr>
              <w:t>7М</w:t>
            </w:r>
            <w:r w:rsidRPr="002C05DC">
              <w:rPr>
                <w:rFonts w:ascii="Times New Roman" w:hAnsi="Times New Roman" w:cs="Times New Roman"/>
                <w:sz w:val="24"/>
                <w:szCs w:val="24"/>
              </w:rPr>
              <w:t>073 сәулет және құрылыс</w:t>
            </w:r>
          </w:p>
        </w:tc>
      </w:tr>
      <w:tr w:rsidR="00C92067" w:rsidTr="0089606C">
        <w:trPr>
          <w:trHeight w:val="142"/>
        </w:trPr>
        <w:tc>
          <w:tcPr>
            <w:tcW w:w="3165" w:type="dxa"/>
          </w:tcPr>
          <w:p w:rsidR="00C92067" w:rsidRPr="00DD1FD4" w:rsidRDefault="00310975" w:rsidP="00DE5F72">
            <w:pPr>
              <w:pStyle w:val="a4"/>
              <w:ind w:left="0"/>
              <w:rPr>
                <w:rFonts w:ascii="Times New Roman" w:hAnsi="Times New Roman" w:cs="Times New Roman"/>
                <w:sz w:val="24"/>
                <w:szCs w:val="24"/>
              </w:rPr>
            </w:pPr>
            <w:r w:rsidRPr="00BA5BA3">
              <w:rPr>
                <w:rFonts w:ascii="Times New Roman" w:hAnsi="Times New Roman" w:cs="Times New Roman"/>
              </w:rPr>
              <w:t xml:space="preserve">Білім беру бағдарламасының </w:t>
            </w:r>
            <w:r w:rsidRPr="00BA5BA3">
              <w:rPr>
                <w:rFonts w:ascii="Times New Roman" w:hAnsi="Times New Roman" w:cs="Times New Roman"/>
              </w:rPr>
              <w:lastRenderedPageBreak/>
              <w:t>коды және атауы</w:t>
            </w:r>
          </w:p>
        </w:tc>
        <w:tc>
          <w:tcPr>
            <w:tcW w:w="7301" w:type="dxa"/>
          </w:tcPr>
          <w:p w:rsidR="00C92067" w:rsidRPr="00942CB3" w:rsidRDefault="00310975" w:rsidP="0059516A">
            <w:pPr>
              <w:tabs>
                <w:tab w:val="left" w:pos="1085"/>
              </w:tabs>
              <w:spacing w:after="0" w:line="240" w:lineRule="auto"/>
              <w:rPr>
                <w:sz w:val="24"/>
                <w:szCs w:val="24"/>
              </w:rPr>
            </w:pPr>
            <w:r>
              <w:rPr>
                <w:rFonts w:ascii="Times New Roman" w:eastAsia="Times New Roman" w:hAnsi="Times New Roman" w:cs="Times New Roman"/>
                <w:color w:val="000000"/>
                <w:spacing w:val="10"/>
                <w:sz w:val="24"/>
                <w:szCs w:val="24"/>
                <w:lang w:eastAsia="ru-RU"/>
              </w:rPr>
              <w:lastRenderedPageBreak/>
              <w:t>7М</w:t>
            </w:r>
            <w:r w:rsidRPr="00310975">
              <w:rPr>
                <w:rFonts w:ascii="Times New Roman" w:eastAsia="Times New Roman" w:hAnsi="Times New Roman" w:cs="Times New Roman"/>
                <w:color w:val="000000"/>
                <w:spacing w:val="10"/>
                <w:sz w:val="24"/>
                <w:szCs w:val="24"/>
                <w:lang w:eastAsia="ru-RU"/>
              </w:rPr>
              <w:t>07314-</w:t>
            </w:r>
            <w:r>
              <w:rPr>
                <w:rFonts w:ascii="Times New Roman" w:eastAsia="Times New Roman" w:hAnsi="Times New Roman" w:cs="Times New Roman"/>
                <w:color w:val="000000"/>
                <w:spacing w:val="10"/>
                <w:sz w:val="24"/>
                <w:szCs w:val="24"/>
                <w:lang w:val="kk-KZ" w:eastAsia="ru-RU"/>
              </w:rPr>
              <w:t>«</w:t>
            </w:r>
            <w:r>
              <w:rPr>
                <w:rFonts w:ascii="Times New Roman" w:eastAsia="Times New Roman" w:hAnsi="Times New Roman" w:cs="Times New Roman"/>
                <w:color w:val="000000"/>
                <w:spacing w:val="10"/>
                <w:sz w:val="24"/>
                <w:szCs w:val="24"/>
                <w:lang w:eastAsia="ru-RU"/>
              </w:rPr>
              <w:t>А</w:t>
            </w:r>
            <w:r w:rsidRPr="00310975">
              <w:rPr>
                <w:rFonts w:ascii="Times New Roman" w:eastAsia="Times New Roman" w:hAnsi="Times New Roman" w:cs="Times New Roman"/>
                <w:color w:val="000000"/>
                <w:spacing w:val="10"/>
                <w:sz w:val="24"/>
                <w:szCs w:val="24"/>
                <w:lang w:eastAsia="ru-RU"/>
              </w:rPr>
              <w:t>втомобиль жолдары мен аэродромдар салу»</w:t>
            </w:r>
          </w:p>
        </w:tc>
      </w:tr>
      <w:tr w:rsidR="00075605" w:rsidTr="0089606C">
        <w:trPr>
          <w:trHeight w:val="142"/>
        </w:trPr>
        <w:tc>
          <w:tcPr>
            <w:tcW w:w="10466" w:type="dxa"/>
            <w:gridSpan w:val="2"/>
          </w:tcPr>
          <w:p w:rsidR="00075605" w:rsidRPr="00DD1FD4" w:rsidRDefault="005548BC" w:rsidP="00075605">
            <w:pPr>
              <w:pStyle w:val="a4"/>
              <w:ind w:left="0"/>
              <w:jc w:val="center"/>
              <w:rPr>
                <w:rFonts w:ascii="Times New Roman" w:hAnsi="Times New Roman" w:cs="Times New Roman"/>
                <w:sz w:val="24"/>
                <w:szCs w:val="24"/>
              </w:rPr>
            </w:pPr>
            <w:r w:rsidRPr="005548BC">
              <w:rPr>
                <w:rFonts w:ascii="Times New Roman" w:hAnsi="Times New Roman" w:cs="Times New Roman"/>
                <w:sz w:val="24"/>
                <w:szCs w:val="24"/>
              </w:rPr>
              <w:lastRenderedPageBreak/>
              <w:t>Түлектің біліктілік сипаттамасы</w:t>
            </w:r>
          </w:p>
        </w:tc>
      </w:tr>
      <w:tr w:rsidR="005A7960" w:rsidTr="0089606C">
        <w:trPr>
          <w:trHeight w:val="142"/>
        </w:trPr>
        <w:tc>
          <w:tcPr>
            <w:tcW w:w="3165" w:type="dxa"/>
          </w:tcPr>
          <w:p w:rsidR="005A7960"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Академиялық дәрежесі</w:t>
            </w:r>
          </w:p>
        </w:tc>
        <w:tc>
          <w:tcPr>
            <w:tcW w:w="7301" w:type="dxa"/>
          </w:tcPr>
          <w:p w:rsidR="005400BA" w:rsidRPr="005400BA" w:rsidRDefault="00310975" w:rsidP="004D3884">
            <w:pPr>
              <w:pStyle w:val="a4"/>
              <w:ind w:left="0"/>
              <w:rPr>
                <w:rFonts w:ascii="Times New Roman" w:hAnsi="Times New Roman" w:cs="Times New Roman"/>
                <w:sz w:val="24"/>
                <w:szCs w:val="24"/>
              </w:rPr>
            </w:pPr>
            <w:r>
              <w:rPr>
                <w:rFonts w:ascii="Times New Roman" w:hAnsi="Times New Roman" w:cs="Times New Roman"/>
                <w:sz w:val="24"/>
                <w:szCs w:val="24"/>
              </w:rPr>
              <w:t xml:space="preserve"> 7М07314 – «А</w:t>
            </w:r>
            <w:r w:rsidRPr="00310975">
              <w:rPr>
                <w:rFonts w:ascii="Times New Roman" w:hAnsi="Times New Roman" w:cs="Times New Roman"/>
                <w:sz w:val="24"/>
                <w:szCs w:val="24"/>
              </w:rPr>
              <w:t>втомобиль жо</w:t>
            </w:r>
            <w:r>
              <w:rPr>
                <w:rFonts w:ascii="Times New Roman" w:hAnsi="Times New Roman" w:cs="Times New Roman"/>
                <w:sz w:val="24"/>
                <w:szCs w:val="24"/>
              </w:rPr>
              <w:t>лдары және аэродромдар құрылысы»</w:t>
            </w:r>
            <w:r w:rsidRPr="00310975">
              <w:rPr>
                <w:rFonts w:ascii="Times New Roman" w:hAnsi="Times New Roman" w:cs="Times New Roman"/>
                <w:sz w:val="24"/>
                <w:szCs w:val="24"/>
              </w:rPr>
              <w:t xml:space="preserve"> білім беру бағдарламасы бойынша т</w:t>
            </w:r>
            <w:r>
              <w:rPr>
                <w:rFonts w:ascii="Times New Roman" w:hAnsi="Times New Roman" w:cs="Times New Roman"/>
                <w:sz w:val="24"/>
                <w:szCs w:val="24"/>
              </w:rPr>
              <w:t xml:space="preserve">ехника ғылымдарының магистрі </w:t>
            </w:r>
          </w:p>
        </w:tc>
      </w:tr>
      <w:tr w:rsidR="005A7960" w:rsidTr="0089606C">
        <w:trPr>
          <w:trHeight w:val="142"/>
        </w:trPr>
        <w:tc>
          <w:tcPr>
            <w:tcW w:w="3165" w:type="dxa"/>
          </w:tcPr>
          <w:p w:rsidR="005A7960"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Маман лауазымдарының тізбесі</w:t>
            </w:r>
          </w:p>
        </w:tc>
        <w:tc>
          <w:tcPr>
            <w:tcW w:w="7301" w:type="dxa"/>
          </w:tcPr>
          <w:p w:rsidR="00310975" w:rsidRPr="00310975" w:rsidRDefault="00310975" w:rsidP="00310975">
            <w:pPr>
              <w:pStyle w:val="12"/>
              <w:keepNext/>
              <w:keepLines/>
              <w:spacing w:after="0" w:line="240" w:lineRule="auto"/>
              <w:rPr>
                <w:sz w:val="24"/>
                <w:szCs w:val="24"/>
              </w:rPr>
            </w:pPr>
            <w:r w:rsidRPr="00310975">
              <w:rPr>
                <w:sz w:val="24"/>
                <w:szCs w:val="24"/>
              </w:rPr>
              <w:t>Түлектер келесі лауазымдарда жұмыс істей алады:</w:t>
            </w:r>
          </w:p>
          <w:p w:rsidR="005A7960" w:rsidRPr="00DD1FD4"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xml:space="preserve">- техника ғылымдарының магистрі: жоғары және орта кәсіптік білім беру ұйымдары; ғылыми-зерттеу және жобалау мекемелері; бюро; компаниялар, фирмалар және құрылыс, көлік-коммуникация,құрылыс-жол, тау-кен өндіру, мұнай-газ және әскери кешендер ұйымдары (кәсіпорындары); компаниялар, фирмалар және экономиканың </w:t>
            </w:r>
            <w:proofErr w:type="gramStart"/>
            <w:r w:rsidRPr="00310975">
              <w:rPr>
                <w:rFonts w:ascii="Times New Roman" w:hAnsi="Times New Roman" w:cs="Times New Roman"/>
                <w:sz w:val="24"/>
                <w:szCs w:val="24"/>
              </w:rPr>
              <w:t>бас</w:t>
            </w:r>
            <w:proofErr w:type="gramEnd"/>
            <w:r w:rsidRPr="00310975">
              <w:rPr>
                <w:rFonts w:ascii="Times New Roman" w:hAnsi="Times New Roman" w:cs="Times New Roman"/>
                <w:sz w:val="24"/>
                <w:szCs w:val="24"/>
              </w:rPr>
              <w:t>қа да инфрақұрылымдарының ұйымдары (кәсіпорындары).</w:t>
            </w:r>
          </w:p>
        </w:tc>
      </w:tr>
      <w:tr w:rsidR="00075605" w:rsidTr="0089606C">
        <w:trPr>
          <w:trHeight w:val="142"/>
        </w:trPr>
        <w:tc>
          <w:tcPr>
            <w:tcW w:w="3165" w:type="dxa"/>
          </w:tcPr>
          <w:p w:rsidR="00075605"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Кәсіби қызмет саласы</w:t>
            </w:r>
          </w:p>
        </w:tc>
        <w:tc>
          <w:tcPr>
            <w:tcW w:w="7301" w:type="dxa"/>
          </w:tcPr>
          <w:p w:rsidR="00075605" w:rsidRPr="00DD1FD4" w:rsidRDefault="00310975" w:rsidP="002D0EC1">
            <w:pPr>
              <w:pStyle w:val="Default"/>
              <w:jc w:val="both"/>
            </w:pPr>
            <w:r w:rsidRPr="00310975">
              <w:rPr>
                <w:color w:val="auto"/>
              </w:rPr>
              <w:t>Жолдарды, олардың агрегаттарын, жүйелері мен элементтерін жобалаумен, салумен, пайдаланумен және жөндеумен байланысты ғылым мен техника саласы.</w:t>
            </w:r>
          </w:p>
        </w:tc>
      </w:tr>
      <w:tr w:rsidR="00075605" w:rsidTr="0089606C">
        <w:trPr>
          <w:trHeight w:val="142"/>
        </w:trPr>
        <w:tc>
          <w:tcPr>
            <w:tcW w:w="3165" w:type="dxa"/>
          </w:tcPr>
          <w:p w:rsidR="00075605" w:rsidRPr="00DD1FD4"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 объектісі</w:t>
            </w:r>
          </w:p>
        </w:tc>
        <w:tc>
          <w:tcPr>
            <w:tcW w:w="7301" w:type="dxa"/>
          </w:tcPr>
          <w:p w:rsidR="00403E03" w:rsidRPr="00DD1FD4" w:rsidRDefault="00310975" w:rsidP="00577D1D">
            <w:pPr>
              <w:autoSpaceDE w:val="0"/>
              <w:autoSpaceDN w:val="0"/>
              <w:adjustRightInd w:val="0"/>
              <w:spacing w:after="0" w:line="240" w:lineRule="auto"/>
              <w:ind w:firstLine="709"/>
              <w:jc w:val="both"/>
              <w:rPr>
                <w:sz w:val="24"/>
                <w:szCs w:val="24"/>
              </w:rPr>
            </w:pPr>
            <w:r w:rsidRPr="00310975">
              <w:rPr>
                <w:rFonts w:ascii="Times New Roman" w:hAnsi="Times New Roman" w:cs="Times New Roman"/>
                <w:sz w:val="24"/>
                <w:szCs w:val="24"/>
              </w:rPr>
              <w:t>1) ғылыми-педагогикалық даярлық кезінде: жоғары және орта кәсіптік білім беру ұйымдары; ғылыми-зерттеу және жобалау мекемелері; бюро; компаниялар, фирмалар және құрылыс, көлік-коммуникация, құрылыс-жол, тау-кен өндіру, мұнай-газ және әскери кешендер ұйымдары (кәсіпорындары); компаниялар, фирмалар, экономиканың басқа да инфрақұрылымдарының ұйымдары (кәсіпорындары)</w:t>
            </w:r>
            <w:r w:rsidR="00E91352" w:rsidRPr="00E253BB">
              <w:rPr>
                <w:rFonts w:ascii="Times New Roman" w:hAnsi="Times New Roman" w:cs="Times New Roman"/>
                <w:sz w:val="24"/>
                <w:szCs w:val="24"/>
              </w:rPr>
              <w:t>.</w:t>
            </w:r>
          </w:p>
        </w:tc>
      </w:tr>
      <w:tr w:rsidR="00FF57AD" w:rsidTr="0089606C">
        <w:trPr>
          <w:trHeight w:val="142"/>
        </w:trPr>
        <w:tc>
          <w:tcPr>
            <w:tcW w:w="3165" w:type="dxa"/>
          </w:tcPr>
          <w:p w:rsidR="00FF57AD" w:rsidRPr="00DD1FD4"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қызметтің функциялары</w:t>
            </w:r>
          </w:p>
        </w:tc>
        <w:tc>
          <w:tcPr>
            <w:tcW w:w="7301" w:type="dxa"/>
          </w:tcPr>
          <w:p w:rsidR="00310975" w:rsidRPr="00310975" w:rsidRDefault="00310975" w:rsidP="00310975">
            <w:pPr>
              <w:pStyle w:val="3"/>
              <w:widowControl w:val="0"/>
              <w:ind w:firstLine="720"/>
              <w:jc w:val="both"/>
              <w:rPr>
                <w:sz w:val="24"/>
                <w:szCs w:val="24"/>
              </w:rPr>
            </w:pPr>
            <w:r w:rsidRPr="00310975">
              <w:rPr>
                <w:sz w:val="24"/>
                <w:szCs w:val="24"/>
              </w:rPr>
              <w:t>Магистрант келесі функцияларды орындауға дайын болуы керек:</w:t>
            </w:r>
          </w:p>
          <w:p w:rsidR="00310975" w:rsidRPr="00310975" w:rsidRDefault="00310975" w:rsidP="00310975">
            <w:pPr>
              <w:pStyle w:val="3"/>
              <w:widowControl w:val="0"/>
              <w:ind w:firstLine="720"/>
              <w:jc w:val="both"/>
              <w:rPr>
                <w:sz w:val="24"/>
                <w:szCs w:val="24"/>
              </w:rPr>
            </w:pPr>
            <w:r w:rsidRPr="00310975">
              <w:rPr>
                <w:sz w:val="24"/>
                <w:szCs w:val="24"/>
              </w:rPr>
              <w:t>- геодезиялық, геологиялық, гидрологиялық және гидрометриялық жұмыстар жүргізу;</w:t>
            </w:r>
          </w:p>
          <w:p w:rsidR="00310975" w:rsidRPr="00310975" w:rsidRDefault="00310975" w:rsidP="00310975">
            <w:pPr>
              <w:pStyle w:val="3"/>
              <w:widowControl w:val="0"/>
              <w:ind w:firstLine="720"/>
              <w:jc w:val="both"/>
              <w:rPr>
                <w:sz w:val="24"/>
                <w:szCs w:val="24"/>
              </w:rPr>
            </w:pPr>
            <w:r w:rsidRPr="00310975">
              <w:rPr>
                <w:sz w:val="24"/>
                <w:szCs w:val="24"/>
              </w:rPr>
              <w:t>- жобалау-іздестіру жұмыстарын орындау;</w:t>
            </w:r>
          </w:p>
          <w:p w:rsidR="00310975" w:rsidRPr="00FE5EDD" w:rsidRDefault="00310975" w:rsidP="00310975">
            <w:pPr>
              <w:pStyle w:val="3"/>
              <w:widowControl w:val="0"/>
              <w:ind w:firstLine="720"/>
              <w:jc w:val="both"/>
              <w:rPr>
                <w:sz w:val="24"/>
                <w:szCs w:val="24"/>
              </w:rPr>
            </w:pPr>
            <w:r w:rsidRPr="00310975">
              <w:rPr>
                <w:sz w:val="24"/>
                <w:szCs w:val="24"/>
              </w:rPr>
              <w:t xml:space="preserve">- көліктік-коммуникациялық және мұнай-газ кешендерінің объектілерін салудың, жөндеудің және ағымдағы күтіп ұстаудың </w:t>
            </w:r>
            <w:r w:rsidRPr="00FE5EDD">
              <w:rPr>
                <w:sz w:val="24"/>
                <w:szCs w:val="24"/>
              </w:rPr>
              <w:t>технологиялық процестерін әзірлеу және жүзеге асыру;</w:t>
            </w:r>
          </w:p>
          <w:p w:rsidR="00FF57AD" w:rsidRPr="00DD1FD4" w:rsidRDefault="00310975" w:rsidP="00310975">
            <w:pPr>
              <w:pStyle w:val="ad"/>
              <w:autoSpaceDE w:val="0"/>
              <w:autoSpaceDN w:val="0"/>
              <w:ind w:firstLine="720"/>
              <w:rPr>
                <w:sz w:val="24"/>
                <w:szCs w:val="24"/>
              </w:rPr>
            </w:pPr>
            <w:r w:rsidRPr="00FE5EDD">
              <w:rPr>
                <w:rFonts w:ascii="Times New Roman" w:hAnsi="Times New Roman" w:cs="Times New Roman"/>
                <w:sz w:val="24"/>
                <w:szCs w:val="24"/>
              </w:rPr>
              <w:t>- құрылыс өндірісін ұйымдастыру, жоспарлау және басқару.</w:t>
            </w:r>
          </w:p>
        </w:tc>
      </w:tr>
      <w:tr w:rsidR="00FF57AD" w:rsidTr="0089606C">
        <w:trPr>
          <w:trHeight w:val="142"/>
        </w:trPr>
        <w:tc>
          <w:tcPr>
            <w:tcW w:w="3165" w:type="dxa"/>
          </w:tcPr>
          <w:p w:rsidR="00FF57AD" w:rsidRPr="005461EB"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 түрлері</w:t>
            </w:r>
          </w:p>
        </w:tc>
        <w:tc>
          <w:tcPr>
            <w:tcW w:w="7301" w:type="dxa"/>
          </w:tcPr>
          <w:p w:rsidR="00310975" w:rsidRPr="00310975" w:rsidRDefault="00310975" w:rsidP="003109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7М</w:t>
            </w:r>
            <w:r w:rsidRPr="00310975">
              <w:rPr>
                <w:rFonts w:ascii="Times New Roman" w:hAnsi="Times New Roman" w:cs="Times New Roman"/>
                <w:sz w:val="24"/>
                <w:szCs w:val="24"/>
              </w:rPr>
              <w:t>0731</w:t>
            </w:r>
            <w:r>
              <w:rPr>
                <w:rFonts w:ascii="Times New Roman" w:hAnsi="Times New Roman" w:cs="Times New Roman"/>
                <w:sz w:val="24"/>
                <w:szCs w:val="24"/>
              </w:rPr>
              <w:t>4 - "А</w:t>
            </w:r>
            <w:r w:rsidRPr="00310975">
              <w:rPr>
                <w:rFonts w:ascii="Times New Roman" w:hAnsi="Times New Roman" w:cs="Times New Roman"/>
                <w:sz w:val="24"/>
                <w:szCs w:val="24"/>
              </w:rPr>
              <w:t>втомобиль жолдары мен аэродромдар құрылысы" білім беру бағдарламасы бойынша ғылым магистрі келесі кәсіби қызмет түрлерін орындай алады:</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есептік-жобалық және техникалық-экономикалық;</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ұйымдастыру-басқару;</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өндірістік-технологиялық және пайдалану;</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құқықтық, сараптамалық және консультациялық;</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ғылыми-зерттеу;</w:t>
            </w:r>
          </w:p>
          <w:p w:rsidR="00310975" w:rsidRPr="00310975" w:rsidRDefault="00310975" w:rsidP="00310975">
            <w:pPr>
              <w:spacing w:after="0" w:line="240" w:lineRule="auto"/>
              <w:ind w:firstLine="709"/>
              <w:jc w:val="both"/>
              <w:rPr>
                <w:rFonts w:ascii="Times New Roman" w:hAnsi="Times New Roman" w:cs="Times New Roman"/>
                <w:sz w:val="24"/>
                <w:szCs w:val="24"/>
              </w:rPr>
            </w:pPr>
            <w:r w:rsidRPr="00310975">
              <w:rPr>
                <w:rFonts w:ascii="Times New Roman" w:hAnsi="Times New Roman" w:cs="Times New Roman"/>
                <w:sz w:val="24"/>
                <w:szCs w:val="24"/>
              </w:rPr>
              <w:t>- білім беру (педагогикалық);</w:t>
            </w:r>
          </w:p>
          <w:p w:rsidR="00310975" w:rsidRPr="00310975" w:rsidRDefault="00310975" w:rsidP="00310975">
            <w:pPr>
              <w:pStyle w:val="ae"/>
              <w:ind w:firstLine="720"/>
              <w:rPr>
                <w:sz w:val="24"/>
                <w:szCs w:val="24"/>
                <w:u w:val="single"/>
              </w:rPr>
            </w:pPr>
            <w:r w:rsidRPr="00310975">
              <w:rPr>
                <w:sz w:val="24"/>
                <w:szCs w:val="24"/>
              </w:rPr>
              <w:t>Қызметтің нақты түрлері ЖОО әзірлейтін білім беру-кәсіптік бағдарламаның мазмұнымен айқындалады.</w:t>
            </w:r>
            <w:r>
              <w:t xml:space="preserve"> </w:t>
            </w:r>
            <w:r w:rsidRPr="00310975">
              <w:rPr>
                <w:sz w:val="24"/>
                <w:szCs w:val="24"/>
                <w:u w:val="single"/>
              </w:rPr>
              <w:t>Есептеу-жобалау және техникалық-экономикалық қызмет:</w:t>
            </w:r>
          </w:p>
          <w:p w:rsidR="00310975" w:rsidRPr="00310975" w:rsidRDefault="00310975" w:rsidP="00310975">
            <w:pPr>
              <w:pStyle w:val="ae"/>
              <w:ind w:firstLine="720"/>
              <w:rPr>
                <w:sz w:val="24"/>
                <w:szCs w:val="24"/>
                <w:u w:val="single"/>
              </w:rPr>
            </w:pPr>
            <w:r w:rsidRPr="00310975">
              <w:rPr>
                <w:sz w:val="24"/>
                <w:szCs w:val="24"/>
                <w:u w:val="single"/>
              </w:rPr>
              <w:t>-көлік-коммуникация және мұнай-газ кешендерінің ғимараттары мен құрылыстарының конструкциялық элементтерінің тиісті есептеулерін өндіру;</w:t>
            </w:r>
          </w:p>
          <w:p w:rsidR="00310975" w:rsidRPr="00310975" w:rsidRDefault="00310975" w:rsidP="00310975">
            <w:pPr>
              <w:pStyle w:val="ae"/>
              <w:ind w:firstLine="720"/>
              <w:rPr>
                <w:sz w:val="24"/>
                <w:szCs w:val="24"/>
                <w:u w:val="single"/>
              </w:rPr>
            </w:pPr>
            <w:r w:rsidRPr="00310975">
              <w:rPr>
                <w:sz w:val="24"/>
                <w:szCs w:val="24"/>
                <w:u w:val="single"/>
              </w:rPr>
              <w:t xml:space="preserve">-көлік-коммуникация және мұнай-газ кешендерінің жаңа объектілерін салу, жөндеу, ағымдағы күтіп ұстау және </w:t>
            </w:r>
            <w:r w:rsidRPr="00310975">
              <w:rPr>
                <w:sz w:val="24"/>
                <w:szCs w:val="24"/>
                <w:u w:val="single"/>
              </w:rPr>
              <w:lastRenderedPageBreak/>
              <w:t>қолданыстағы объектілерін реконструкциялау жобаларын жасау және техникалық-экономикалық негіздеу.</w:t>
            </w:r>
          </w:p>
          <w:p w:rsidR="00310975" w:rsidRPr="00310975" w:rsidRDefault="00310975" w:rsidP="00310975">
            <w:pPr>
              <w:pStyle w:val="ae"/>
              <w:ind w:firstLine="720"/>
              <w:rPr>
                <w:sz w:val="24"/>
                <w:szCs w:val="24"/>
                <w:u w:val="single"/>
              </w:rPr>
            </w:pPr>
            <w:r w:rsidRPr="00310975">
              <w:rPr>
                <w:sz w:val="24"/>
                <w:szCs w:val="24"/>
                <w:u w:val="single"/>
              </w:rPr>
              <w:t>Ұйымдастыру-басқару қызметі:</w:t>
            </w:r>
          </w:p>
          <w:p w:rsidR="00310975" w:rsidRPr="00310975" w:rsidRDefault="00310975" w:rsidP="00310975">
            <w:pPr>
              <w:pStyle w:val="ae"/>
              <w:ind w:firstLine="720"/>
              <w:rPr>
                <w:sz w:val="24"/>
                <w:szCs w:val="24"/>
                <w:u w:val="single"/>
              </w:rPr>
            </w:pPr>
            <w:r w:rsidRPr="00310975">
              <w:rPr>
                <w:sz w:val="24"/>
                <w:szCs w:val="24"/>
                <w:u w:val="single"/>
              </w:rPr>
              <w:t>- орындаушылардың еңбек ұжымының жұмысын қажетті жағдайларды жасай отырып ұйымдастыру, өнді</w:t>
            </w:r>
            <w:proofErr w:type="gramStart"/>
            <w:r w:rsidRPr="00310975">
              <w:rPr>
                <w:sz w:val="24"/>
                <w:szCs w:val="24"/>
                <w:u w:val="single"/>
              </w:rPr>
              <w:t>р</w:t>
            </w:r>
            <w:proofErr w:type="gramEnd"/>
            <w:r w:rsidRPr="00310975">
              <w:rPr>
                <w:sz w:val="24"/>
                <w:szCs w:val="24"/>
                <w:u w:val="single"/>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310975" w:rsidRPr="00310975" w:rsidRDefault="00310975" w:rsidP="00310975">
            <w:pPr>
              <w:pStyle w:val="ae"/>
              <w:ind w:firstLine="720"/>
              <w:rPr>
                <w:sz w:val="24"/>
                <w:szCs w:val="24"/>
                <w:u w:val="single"/>
              </w:rPr>
            </w:pPr>
            <w:r w:rsidRPr="00310975">
              <w:rPr>
                <w:sz w:val="24"/>
                <w:szCs w:val="24"/>
                <w:u w:val="single"/>
              </w:rPr>
              <w:t>- штаттық кесте, жалақы, әртүрлі жұмыс түрлерін орындаудың құны мен сапасы, тіршілік қауіпсіздігін қамтамасыз ету, Еңбекті қорғау және өндірістік аумақтарда экологиялық қауіпсіздікті сақтау бойынша еңбек даулары туындаған кезде оңтайлы шешімдерді табу;</w:t>
            </w:r>
          </w:p>
          <w:p w:rsidR="00310975" w:rsidRPr="00310975" w:rsidRDefault="00310975" w:rsidP="00310975">
            <w:pPr>
              <w:pStyle w:val="ae"/>
              <w:ind w:firstLine="720"/>
              <w:rPr>
                <w:sz w:val="24"/>
                <w:szCs w:val="24"/>
                <w:u w:val="single"/>
              </w:rPr>
            </w:pPr>
            <w:r w:rsidRPr="00310975">
              <w:rPr>
                <w:sz w:val="24"/>
                <w:szCs w:val="24"/>
                <w:u w:val="single"/>
              </w:rPr>
              <w:t>- құрылыс-жөндеу өндірісі өнімдерінің сапасын қамтамасыз ету үшін өндірістік және өндірістік емес шығындарды бағалау;</w:t>
            </w:r>
          </w:p>
          <w:p w:rsidR="00310975" w:rsidRPr="00310975" w:rsidRDefault="00310975" w:rsidP="00310975">
            <w:pPr>
              <w:pStyle w:val="ae"/>
              <w:ind w:firstLine="720"/>
              <w:rPr>
                <w:sz w:val="24"/>
                <w:szCs w:val="24"/>
                <w:u w:val="single"/>
              </w:rPr>
            </w:pPr>
            <w:r w:rsidRPr="00310975">
              <w:rPr>
                <w:sz w:val="24"/>
                <w:szCs w:val="24"/>
                <w:u w:val="single"/>
              </w:rPr>
              <w:t>- Көлік құрылысында техникалық бақылау мен сапаны басқаруды жүзеге асыру.</w:t>
            </w:r>
          </w:p>
          <w:p w:rsidR="00310975" w:rsidRPr="00310975" w:rsidRDefault="00310975" w:rsidP="00310975">
            <w:pPr>
              <w:pStyle w:val="ae"/>
              <w:ind w:firstLine="720"/>
              <w:rPr>
                <w:sz w:val="24"/>
                <w:szCs w:val="24"/>
                <w:u w:val="single"/>
              </w:rPr>
            </w:pPr>
            <w:r w:rsidRPr="00310975">
              <w:rPr>
                <w:sz w:val="24"/>
                <w:szCs w:val="24"/>
                <w:u w:val="single"/>
              </w:rPr>
              <w:t>Өндірістік-технологиялық және пайдалану қызметі:</w:t>
            </w:r>
          </w:p>
          <w:p w:rsidR="00310975" w:rsidRPr="00310975" w:rsidRDefault="00310975" w:rsidP="00310975">
            <w:pPr>
              <w:pStyle w:val="ae"/>
              <w:ind w:firstLine="720"/>
              <w:rPr>
                <w:sz w:val="24"/>
                <w:szCs w:val="24"/>
                <w:u w:val="single"/>
              </w:rPr>
            </w:pPr>
            <w:r w:rsidRPr="00310975">
              <w:rPr>
                <w:sz w:val="24"/>
                <w:szCs w:val="24"/>
                <w:u w:val="single"/>
              </w:rPr>
              <w:t>- өндірістік процесте кездесетін технологиялық міндеттерді жоспарлау және шешу;</w:t>
            </w:r>
          </w:p>
          <w:p w:rsidR="00310975" w:rsidRPr="00310975" w:rsidRDefault="00310975" w:rsidP="00310975">
            <w:pPr>
              <w:pStyle w:val="ae"/>
              <w:ind w:firstLine="720"/>
              <w:rPr>
                <w:sz w:val="24"/>
                <w:szCs w:val="24"/>
                <w:u w:val="single"/>
              </w:rPr>
            </w:pPr>
            <w:r w:rsidRPr="00310975">
              <w:rPr>
                <w:sz w:val="24"/>
                <w:szCs w:val="24"/>
                <w:u w:val="single"/>
              </w:rPr>
              <w:t>- материалдар мен шикізатты, жабдықтарды, техниканы, заманауи компьютерлік бағдарламаларды есептеу және технологиялық процестердің параметрлерін жобалауды тиімді пайдалану;</w:t>
            </w:r>
          </w:p>
          <w:p w:rsidR="00310975" w:rsidRPr="00310975" w:rsidRDefault="00310975" w:rsidP="00310975">
            <w:pPr>
              <w:pStyle w:val="ae"/>
              <w:ind w:firstLine="720"/>
              <w:rPr>
                <w:sz w:val="24"/>
                <w:szCs w:val="24"/>
                <w:u w:val="single"/>
              </w:rPr>
            </w:pPr>
            <w:r w:rsidRPr="00310975">
              <w:rPr>
                <w:sz w:val="24"/>
                <w:szCs w:val="24"/>
                <w:u w:val="single"/>
              </w:rPr>
              <w:t>- шикізаттың кіріс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310975" w:rsidRPr="00310975" w:rsidRDefault="00310975" w:rsidP="00310975">
            <w:pPr>
              <w:pStyle w:val="ae"/>
              <w:ind w:firstLine="720"/>
              <w:rPr>
                <w:sz w:val="24"/>
                <w:szCs w:val="24"/>
                <w:u w:val="single"/>
              </w:rPr>
            </w:pPr>
            <w:r w:rsidRPr="00310975">
              <w:rPr>
                <w:sz w:val="24"/>
                <w:szCs w:val="24"/>
                <w:u w:val="single"/>
              </w:rPr>
              <w:t>-көлік-коммуникация және мұнай-газ кешендерінің ғимараттары мен құрылыстарын инженерлік-техникалық пайдалану.</w:t>
            </w:r>
          </w:p>
          <w:p w:rsidR="00310975" w:rsidRPr="00310975" w:rsidRDefault="00310975" w:rsidP="00310975">
            <w:pPr>
              <w:pStyle w:val="ae"/>
              <w:ind w:firstLine="720"/>
              <w:rPr>
                <w:sz w:val="24"/>
                <w:szCs w:val="24"/>
                <w:u w:val="single"/>
              </w:rPr>
            </w:pPr>
            <w:r w:rsidRPr="00310975">
              <w:rPr>
                <w:sz w:val="24"/>
                <w:szCs w:val="24"/>
                <w:u w:val="single"/>
              </w:rPr>
              <w:t>Ғылыми, эксперименттік-зерттеу қызметі:</w:t>
            </w:r>
          </w:p>
          <w:p w:rsidR="00310975" w:rsidRPr="00310975" w:rsidRDefault="00310975" w:rsidP="00310975">
            <w:pPr>
              <w:pStyle w:val="ae"/>
              <w:ind w:firstLine="720"/>
              <w:rPr>
                <w:sz w:val="24"/>
                <w:szCs w:val="24"/>
                <w:u w:val="single"/>
              </w:rPr>
            </w:pPr>
            <w:r w:rsidRPr="00310975">
              <w:rPr>
                <w:sz w:val="24"/>
                <w:szCs w:val="24"/>
                <w:u w:val="single"/>
              </w:rPr>
              <w:t>-көліктік-коммуникациялық және мұнай-газ кешендерінің объектілерін зерттеу кезінде іргелі және қолданбалы ғылыми зерттеулерді жүзеге асыру;</w:t>
            </w:r>
          </w:p>
          <w:p w:rsidR="00310975" w:rsidRPr="00310975" w:rsidRDefault="00310975" w:rsidP="00310975">
            <w:pPr>
              <w:pStyle w:val="ae"/>
              <w:ind w:firstLine="720"/>
              <w:rPr>
                <w:sz w:val="24"/>
                <w:szCs w:val="24"/>
                <w:u w:val="single"/>
              </w:rPr>
            </w:pPr>
            <w:r w:rsidRPr="00310975">
              <w:rPr>
                <w:sz w:val="24"/>
                <w:szCs w:val="24"/>
                <w:u w:val="single"/>
              </w:rPr>
              <w:t>- өндірістің жаңа технологияларын құру;</w:t>
            </w:r>
          </w:p>
          <w:p w:rsidR="00310975" w:rsidRPr="00310975" w:rsidRDefault="00310975" w:rsidP="00310975">
            <w:pPr>
              <w:pStyle w:val="ae"/>
              <w:ind w:firstLine="720"/>
              <w:rPr>
                <w:sz w:val="24"/>
                <w:szCs w:val="24"/>
                <w:u w:val="single"/>
              </w:rPr>
            </w:pPr>
            <w:r w:rsidRPr="00310975">
              <w:rPr>
                <w:sz w:val="24"/>
                <w:szCs w:val="24"/>
                <w:u w:val="single"/>
              </w:rPr>
              <w:t>- тәжірибелік-конструкторлық әзірлемелерді орындау;</w:t>
            </w:r>
          </w:p>
          <w:p w:rsidR="00310975" w:rsidRPr="00310975" w:rsidRDefault="00310975" w:rsidP="00310975">
            <w:pPr>
              <w:pStyle w:val="ae"/>
              <w:ind w:firstLine="720"/>
              <w:rPr>
                <w:sz w:val="24"/>
                <w:szCs w:val="24"/>
                <w:u w:val="single"/>
              </w:rPr>
            </w:pPr>
            <w:r w:rsidRPr="00310975">
              <w:rPr>
                <w:sz w:val="24"/>
                <w:szCs w:val="24"/>
                <w:u w:val="single"/>
              </w:rPr>
              <w:t>- қазіргі заманғы әдістер мен тәсілдерді пайдалана отырып, қызмет объектілерінің жай-күйі мен серпініне талдау жүргізу;</w:t>
            </w:r>
          </w:p>
          <w:p w:rsidR="00310975" w:rsidRPr="00310975" w:rsidRDefault="00310975" w:rsidP="00310975">
            <w:pPr>
              <w:pStyle w:val="ae"/>
              <w:ind w:firstLine="720"/>
              <w:rPr>
                <w:sz w:val="24"/>
                <w:szCs w:val="24"/>
                <w:u w:val="single"/>
              </w:rPr>
            </w:pPr>
            <w:r w:rsidRPr="00310975">
              <w:rPr>
                <w:sz w:val="24"/>
                <w:szCs w:val="24"/>
                <w:u w:val="single"/>
              </w:rPr>
              <w:t>-көлік-коммуникация және мұнай-газ кешендері объектілерінде ғылыми негізделген эксперименттік зерттеулер жүргізу;</w:t>
            </w:r>
          </w:p>
          <w:p w:rsidR="00310975" w:rsidRPr="00310975" w:rsidRDefault="00310975" w:rsidP="00310975">
            <w:pPr>
              <w:pStyle w:val="ae"/>
              <w:ind w:firstLine="720"/>
              <w:rPr>
                <w:sz w:val="24"/>
                <w:szCs w:val="24"/>
                <w:u w:val="single"/>
              </w:rPr>
            </w:pPr>
            <w:r w:rsidRPr="00310975">
              <w:rPr>
                <w:sz w:val="24"/>
                <w:szCs w:val="24"/>
                <w:u w:val="single"/>
              </w:rPr>
              <w:t>- материалдар мен өнімдердің стандартты және сертификаттық сынақтарын өткізу;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sz w:val="24"/>
                <w:szCs w:val="24"/>
                <w:u w:val="single"/>
              </w:rPr>
              <w:t>.</w:t>
            </w:r>
            <w:r w:rsidR="00E91352" w:rsidRPr="00E253BB">
              <w:rPr>
                <w:rFonts w:ascii="Times New Roman" w:hAnsi="Times New Roman" w:cs="Times New Roman"/>
                <w:sz w:val="24"/>
                <w:szCs w:val="24"/>
              </w:rPr>
              <w:t xml:space="preserve">- </w:t>
            </w:r>
            <w:r w:rsidRPr="00310975">
              <w:rPr>
                <w:rFonts w:ascii="Times New Roman" w:hAnsi="Times New Roman" w:cs="Times New Roman"/>
                <w:sz w:val="24"/>
                <w:szCs w:val="24"/>
              </w:rPr>
              <w:t>негізгі өлшеу құралдарын, реагенттерді, кө</w:t>
            </w:r>
            <w:proofErr w:type="gramStart"/>
            <w:r w:rsidRPr="00310975">
              <w:rPr>
                <w:rFonts w:ascii="Times New Roman" w:hAnsi="Times New Roman" w:cs="Times New Roman"/>
                <w:sz w:val="24"/>
                <w:szCs w:val="24"/>
              </w:rPr>
              <w:t>м</w:t>
            </w:r>
            <w:proofErr w:type="gramEnd"/>
            <w:r w:rsidRPr="00310975">
              <w:rPr>
                <w:rFonts w:ascii="Times New Roman" w:hAnsi="Times New Roman" w:cs="Times New Roman"/>
                <w:sz w:val="24"/>
                <w:szCs w:val="24"/>
              </w:rPr>
              <w:t>ірсутек шикізатын және соңғы өнімдерді метрологиялық тексеруді жүзеге асыру.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Құқықтық, сараптамалық және консультациялық қызмет:</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 азаматтық, қаржылық, коммерциялық және құқықтың басқа да салалары бойынша базалық білімді меңгеру;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 xml:space="preserve">- қолданыстағы заңнаманы бағдарлай білу және практикалық </w:t>
            </w:r>
            <w:r w:rsidRPr="00310975">
              <w:rPr>
                <w:rFonts w:ascii="Times New Roman" w:hAnsi="Times New Roman" w:cs="Times New Roman"/>
                <w:sz w:val="24"/>
                <w:szCs w:val="24"/>
              </w:rPr>
              <w:lastRenderedPageBreak/>
              <w:t>қызметте жеке құқықтық нормаларды қолдану мүмкіндігі;</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 әртүрлі өндірістік жағдайларда сараптама жүргізу және консультациялық көмек көрсету.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Білім беру (педагогикалық) қызметі:</w:t>
            </w:r>
          </w:p>
          <w:p w:rsidR="00FF57AD" w:rsidRPr="000F2056" w:rsidRDefault="00310975" w:rsidP="00310975">
            <w:pPr>
              <w:pStyle w:val="FR1"/>
              <w:spacing w:line="240" w:lineRule="auto"/>
              <w:ind w:firstLine="709"/>
              <w:rPr>
                <w:sz w:val="24"/>
                <w:szCs w:val="24"/>
              </w:rPr>
            </w:pPr>
            <w:r w:rsidRPr="00310975">
              <w:rPr>
                <w:sz w:val="24"/>
                <w:szCs w:val="24"/>
              </w:rPr>
              <w:t>- базалық пәндер, технологиялар, құрылыс өндірісін ұйымдастыру, жоспарлау және басқару, мекемелерде мұғалім (оқытушы) ретінде оқу жұмысын орындау бойынша курстарды оқыту функцияларын меңгеру</w:t>
            </w:r>
          </w:p>
        </w:tc>
      </w:tr>
      <w:tr w:rsidR="00E35A34" w:rsidRPr="006C23FA" w:rsidTr="0089606C">
        <w:trPr>
          <w:trHeight w:val="142"/>
        </w:trPr>
        <w:tc>
          <w:tcPr>
            <w:tcW w:w="3165" w:type="dxa"/>
          </w:tcPr>
          <w:p w:rsidR="00E35A34" w:rsidRPr="0010209C" w:rsidRDefault="001F2B51" w:rsidP="00E35A34">
            <w:pPr>
              <w:jc w:val="both"/>
              <w:rPr>
                <w:rFonts w:ascii="Times New Roman" w:hAnsi="Times New Roman" w:cs="Times New Roman"/>
                <w:bCs/>
                <w:sz w:val="24"/>
                <w:szCs w:val="24"/>
                <w:highlight w:val="yellow"/>
              </w:rPr>
            </w:pPr>
            <w:r w:rsidRPr="0010209C">
              <w:rPr>
                <w:rFonts w:ascii="Times New Roman" w:hAnsi="Times New Roman" w:cs="Times New Roman"/>
                <w:sz w:val="24"/>
                <w:szCs w:val="24"/>
                <w:lang w:val="kk-KZ"/>
              </w:rPr>
              <w:lastRenderedPageBreak/>
              <w:t>Құзыреттілік тізімі</w:t>
            </w:r>
          </w:p>
        </w:tc>
        <w:tc>
          <w:tcPr>
            <w:tcW w:w="7301" w:type="dxa"/>
          </w:tcPr>
          <w:p w:rsidR="005B69F2" w:rsidRPr="0010209C" w:rsidRDefault="005B69F2" w:rsidP="005B69F2">
            <w:pPr>
              <w:jc w:val="both"/>
              <w:rPr>
                <w:rFonts w:ascii="Times New Roman" w:hAnsi="Times New Roman" w:cs="Times New Roman"/>
                <w:sz w:val="24"/>
                <w:szCs w:val="24"/>
              </w:rPr>
            </w:pPr>
            <w:r w:rsidRPr="0010209C">
              <w:rPr>
                <w:rFonts w:ascii="Times New Roman" w:hAnsi="Times New Roman" w:cs="Times New Roman"/>
                <w:sz w:val="24"/>
                <w:szCs w:val="24"/>
              </w:rPr>
              <w:t xml:space="preserve">КК1  Қоғамдық өмірде ғылымның және білімнің </w:t>
            </w:r>
            <w:proofErr w:type="gramStart"/>
            <w:r w:rsidRPr="0010209C">
              <w:rPr>
                <w:rFonts w:ascii="Times New Roman" w:hAnsi="Times New Roman" w:cs="Times New Roman"/>
                <w:sz w:val="24"/>
                <w:szCs w:val="24"/>
              </w:rPr>
              <w:t>р</w:t>
            </w:r>
            <w:proofErr w:type="gramEnd"/>
            <w:r w:rsidRPr="0010209C">
              <w:rPr>
                <w:rFonts w:ascii="Times New Roman" w:hAnsi="Times New Roman" w:cs="Times New Roman"/>
                <w:sz w:val="24"/>
                <w:szCs w:val="24"/>
              </w:rPr>
              <w:t>өлі туралы, ғылыми білімді дамытудағы ағымдық үрдістер туралы, табиғи (әлеуметтік, гуманитарлық, экономикалық) ғылымның қазіргі әдістемелік және философиялық мәселелері туралы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rPr>
              <w:t xml:space="preserve">КК2 </w:t>
            </w:r>
            <w:r w:rsidRPr="0010209C">
              <w:rPr>
                <w:rFonts w:ascii="Times New Roman" w:hAnsi="Times New Roman" w:cs="Times New Roman"/>
                <w:color w:val="000000"/>
                <w:sz w:val="24"/>
                <w:szCs w:val="24"/>
              </w:rPr>
              <w:t>Ғылыми және практикалық қызметті жүзеге асыруға мүмкіндік беретін кәсіби деңгейде кемінде бір шет тілінбілу әдісін білу</w:t>
            </w:r>
            <w:r w:rsidRPr="0010209C">
              <w:rPr>
                <w:rFonts w:ascii="Times New Roman" w:hAnsi="Times New Roman" w:cs="Times New Roman"/>
                <w:color w:val="000000"/>
                <w:sz w:val="24"/>
                <w:szCs w:val="24"/>
                <w:shd w:val="clear" w:color="auto" w:fill="E6ECF9"/>
              </w:rPr>
              <w:t> </w:t>
            </w:r>
            <w:r w:rsidRPr="0010209C">
              <w:rPr>
                <w:rFonts w:ascii="Times New Roman" w:hAnsi="Times New Roman" w:cs="Times New Roman"/>
                <w:sz w:val="24"/>
                <w:szCs w:val="24"/>
              </w:rPr>
              <w:t xml:space="preserve"> </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КК3  Б</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л</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м</w:t>
            </w:r>
            <w:r w:rsidRPr="0010209C">
              <w:rPr>
                <w:rFonts w:ascii="Times New Roman" w:hAnsi="Times New Roman" w:cs="Times New Roman"/>
                <w:sz w:val="24"/>
                <w:szCs w:val="24"/>
                <w:lang w:val="kk-KZ"/>
              </w:rPr>
              <w:t xml:space="preserve"> берудің тиімділігі мен сапасын арттырудың психологиялық әдістері мен құралдарын иелену; оқыту процесінде танымдық іс-әрекет психологиясы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КК4  Ғылыми-зерттеу контекстінде идеяларды бастапқы әзірлеу және қолдану үшін алынған білім пайдалану білікті болуы</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КК5 Процестер мен құбылыстарды талдау үшін қолданыстағы ұғымдарды, теорияларды және тәсілдерді сыни түрде талдай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КК6</w:t>
            </w:r>
            <w:r w:rsidRPr="0010209C">
              <w:rPr>
                <w:rFonts w:ascii="Times New Roman" w:hAnsi="Times New Roman" w:cs="Times New Roman"/>
                <w:bCs/>
                <w:sz w:val="24"/>
                <w:szCs w:val="24"/>
                <w:lang w:val="kk-KZ"/>
              </w:rPr>
              <w:t xml:space="preserve"> </w:t>
            </w:r>
            <w:r w:rsidRPr="0010209C">
              <w:rPr>
                <w:rFonts w:ascii="Times New Roman" w:hAnsi="Times New Roman" w:cs="Times New Roman"/>
                <w:sz w:val="24"/>
                <w:szCs w:val="24"/>
                <w:lang w:val="kk-KZ"/>
              </w:rPr>
              <w:t xml:space="preserve"> </w:t>
            </w:r>
            <w:r w:rsidRPr="0010209C">
              <w:rPr>
                <w:rFonts w:ascii="Times New Roman" w:hAnsi="Times New Roman" w:cs="Times New Roman"/>
                <w:bCs/>
                <w:sz w:val="24"/>
                <w:szCs w:val="24"/>
                <w:lang w:val="kk-KZ"/>
              </w:rPr>
              <w:t>Жаңа белгісіз жағдайда зерттеу міндеттерді шешу үшін әр түрлі пәндер аясында алған білімдерін біріктіруге қабілетті бола</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КК7  Б</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л</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мд</w:t>
            </w:r>
            <w:r w:rsidRPr="0010209C">
              <w:rPr>
                <w:rFonts w:ascii="Times New Roman" w:eastAsia="MS Mincho" w:hAnsi="Times New Roman" w:cs="Times New Roman"/>
                <w:sz w:val="24"/>
                <w:szCs w:val="24"/>
                <w:lang w:val="kk-KZ"/>
              </w:rPr>
              <w:t>і</w:t>
            </w:r>
            <w:r w:rsidRPr="0010209C">
              <w:rPr>
                <w:rFonts w:ascii="Times New Roman" w:hAnsi="Times New Roman" w:cs="Times New Roman"/>
                <w:sz w:val="24"/>
                <w:szCs w:val="24"/>
                <w:lang w:val="kk-KZ"/>
              </w:rPr>
              <w:t xml:space="preserve"> интеграциялау, шешімдер қабылдау және толық емес немесе шектеулі ақпарат негізінде шешімдер қабылдау, шығармашылық ойлана білу және жаңа мәселелерді және жағдайларды шешуде шығармашылық болу.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КК8  оқытудың интерактивті әдістерін пайдалануға, олардың педагогикалық қызметпен жоғары білім беру педагогика және психология білімін қолдана білуі тиіс</w:t>
            </w:r>
          </w:p>
          <w:p w:rsidR="005B69F2" w:rsidRPr="0010209C" w:rsidRDefault="005B69F2" w:rsidP="005B69F2">
            <w:pPr>
              <w:jc w:val="both"/>
              <w:rPr>
                <w:rFonts w:ascii="Times New Roman" w:hAnsi="Times New Roman" w:cs="Times New Roman"/>
                <w:spacing w:val="5"/>
                <w:sz w:val="24"/>
                <w:szCs w:val="24"/>
                <w:lang w:val="kk-KZ"/>
              </w:rPr>
            </w:pPr>
            <w:r w:rsidRPr="0010209C">
              <w:rPr>
                <w:rFonts w:ascii="Times New Roman" w:hAnsi="Times New Roman" w:cs="Times New Roman"/>
                <w:sz w:val="24"/>
                <w:szCs w:val="24"/>
                <w:lang w:val="kk-KZ"/>
              </w:rPr>
              <w:t>КК9</w:t>
            </w:r>
            <w:r w:rsidRPr="0010209C">
              <w:rPr>
                <w:rFonts w:ascii="Times New Roman" w:hAnsi="Times New Roman" w:cs="Times New Roman"/>
                <w:spacing w:val="5"/>
                <w:sz w:val="24"/>
                <w:szCs w:val="24"/>
                <w:lang w:val="kk-KZ"/>
              </w:rPr>
              <w:t xml:space="preserve"> </w:t>
            </w:r>
            <w:r w:rsidRPr="0010209C">
              <w:rPr>
                <w:rFonts w:ascii="Times New Roman" w:hAnsi="Times New Roman" w:cs="Times New Roman"/>
                <w:sz w:val="24"/>
                <w:szCs w:val="24"/>
                <w:lang w:val="kk-KZ"/>
              </w:rPr>
              <w:t xml:space="preserve"> </w:t>
            </w:r>
            <w:r w:rsidRPr="0010209C">
              <w:rPr>
                <w:rFonts w:ascii="Times New Roman" w:hAnsi="Times New Roman" w:cs="Times New Roman"/>
                <w:spacing w:val="5"/>
                <w:sz w:val="24"/>
                <w:szCs w:val="24"/>
                <w:lang w:val="kk-KZ"/>
              </w:rPr>
              <w:t>қазіргі заманғы ақпараттық технологияларды тарта отырып, ақпараттық-талдамалық және ақпараттық-библиографиялық жұмысын жүргізу бойынша білікті болуы</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КК10  ғылыми зерттеулер жүргізуге және ЖОО-арнайы пәндерді оқытуды жүзеге асыру үшін мүмкіндік беретін, кәсіби деңгейде шетел тілінде еркін сөйлеу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КК11 Диссертация, ғылыми мақала, баяндама, аналитикалық жазба және т.б. түрінде ғылыми-зерттеу және аналитикалық жұмыстың нәтижелерін қорытуға, ғылыми-зерттеу жұмыстарының дағдыларын </w:t>
            </w:r>
            <w:r w:rsidRPr="0010209C">
              <w:rPr>
                <w:rFonts w:ascii="Times New Roman" w:hAnsi="Times New Roman" w:cs="Times New Roman"/>
                <w:sz w:val="24"/>
                <w:szCs w:val="24"/>
                <w:lang w:val="kk-KZ"/>
              </w:rPr>
              <w:lastRenderedPageBreak/>
              <w:t>меңгеру, стандартты ғылыми проблемаларды шешуы</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КК12 Кәсіби пәндерді оқыту әдістемесі бойынша білім беру және педагогикалық қызметті жүзеге асыру дағдыларын меңгеру, білім берудегі заманауи ақпараттық технологияларды пайдалану.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КК13  Кәсіби қарым-қатынас және мәдениетаралық қарым-қатынас, шешендік, ойларды дұрыс және логикалық түрде жасау ауызша және жазбаша түрде болуы керек</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КК14 Өндірістік процесті ұйымдастырумен байланысты мәселелерді экономикалық тұрғыдан негіздеу және шешу, құрылыс кәсіпорындарының көлемін және сапалық көрсеткіштерін анықтау, құрылыс конструкцияларының техникалық деңгейі мен пайдалану мәртебесі бойынша теориялық және тәжірибелік зерттеулер нәтижелерін талдау.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КК15 Құрылыс индустриясында тәуекелдерді білдіретін үлгілерді құрастыру әдістемесін қолдану негізінде тәуекелдерді баламаларды талдау және салыстыру негізінде дәстүрлі және қазіргі заманғы технологияларды пайдалана отырып, тәуекелдерді басқару дағдыларын игеру; жеткізу тізбектеріндегі қолданбалы талдау мен тәуекелдерді басқаруда еркін айналысу, қақтығыстарды басқару және бизнес этикасын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КК16 Құрылыс индустриясының жұмысын жақсартуға бағытталған кейінгі практикалық ұтымды негіздер бойынша алынған білімдерге негізделген тәуелсіз шешімдерді сауатты түрде алуы үшін өз кәсіпорындарында өндірісті ұйымдастырудың прогрессивті нысандарын енгізу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КК17  Инженерлік құрылымдарды әртүрлі мақсаттарда  кернеулі-деформацияланған күйін зерттеуге арналған бағдарламалық жасақтама пакеттерін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КК18 Құрылыс кәсіпорындарының ғылыми-техникалық тәжірибелерін және даму тенденцияларын талдай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КК19 </w:t>
            </w:r>
            <w:r w:rsidRPr="0010209C">
              <w:rPr>
                <w:rFonts w:ascii="Times New Roman" w:hAnsi="Times New Roman" w:cs="Times New Roman"/>
                <w:bCs/>
                <w:sz w:val="24"/>
                <w:szCs w:val="24"/>
                <w:lang w:val="kk-KZ"/>
              </w:rPr>
              <w:t>Өндірілген ғылыми зерттеулерде құрылыс кәсіпорындарын пайдаланудың және жөндеудің технологиялық процестерін зерттеуде әдістер мен модельдерді қолдана білу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КК20 Әртүрлі жағдайларда басқару шешімдерін оңтайлы шешуге, отандық және шетелдік ғылымның жаңа теориялық, әдістемелік және технологиялық жетістіктерін, ғылыми зерттеулердің қазіргі заманғы әдістерін, эксперименталды деректерді өңдеу мен </w:t>
            </w:r>
            <w:r w:rsidRPr="0010209C">
              <w:rPr>
                <w:rFonts w:ascii="Times New Roman" w:hAnsi="Times New Roman" w:cs="Times New Roman"/>
                <w:sz w:val="24"/>
                <w:szCs w:val="24"/>
                <w:lang w:val="kk-KZ"/>
              </w:rPr>
              <w:lastRenderedPageBreak/>
              <w:t>интерпретациялауды меңгеру.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КК21 Жаңа білім алу дағдыларын меңгеру, күнделікті кәсіби қызметтегі және докторантурада үздіксіз білім алу үшін қажетті білімді кеңейту және тереңдету, өзін-өзі жетілдіру және жеке өсу</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КК22 Құрылыс объектілерін салу кезінде пайдаланылатын инженерлік шешімдерді қабылдау принциптерін білу; әртүрлі жағдайларда кішігірім құрылымдарды есептеу және жобалау; ұсынылатын құрылымдардың техникалық-экономикалық негіздемесін жасау; құрылыста ғылыми-техникалық ақпаратты табу және пайдаланудың ұтымды әдістері</w:t>
            </w:r>
          </w:p>
          <w:p w:rsidR="005B69F2" w:rsidRPr="0010209C" w:rsidRDefault="005B69F2" w:rsidP="005B69F2">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КК23  Құрылыс индустриясында ғылыми-техникалық процестің дамуының негізгі бағыттарын, ұйымдастыру-техникалық және технологиялық құжаттаманы әзірлеудің құрамы мен дәйектілігін білу, жобалау-конструкторлық зерттеулерді ұйымдастыру, сапаны бақылауды ұйымдастыру, логистиканы ұйымдастыру, іргелі басқару мәселелерін шешу әдістерін </w:t>
            </w:r>
            <w:r w:rsidRPr="0010209C">
              <w:rPr>
                <w:rFonts w:ascii="Times New Roman" w:hAnsi="Times New Roman" w:cs="Times New Roman"/>
                <w:bCs/>
                <w:sz w:val="24"/>
                <w:szCs w:val="24"/>
                <w:lang w:val="kk-KZ"/>
              </w:rPr>
              <w:t xml:space="preserve"> білу</w:t>
            </w:r>
            <w:r w:rsidRPr="0010209C">
              <w:rPr>
                <w:rFonts w:ascii="Times New Roman" w:hAnsi="Times New Roman" w:cs="Times New Roman"/>
                <w:sz w:val="24"/>
                <w:szCs w:val="24"/>
                <w:lang w:val="kk-KZ"/>
              </w:rPr>
              <w:t xml:space="preserve"> .</w:t>
            </w:r>
          </w:p>
          <w:p w:rsidR="00E35A34" w:rsidRPr="0010209C" w:rsidRDefault="00E35A34" w:rsidP="000C74E1">
            <w:pPr>
              <w:spacing w:after="0" w:line="240" w:lineRule="auto"/>
              <w:jc w:val="both"/>
              <w:rPr>
                <w:rFonts w:ascii="Times New Roman" w:hAnsi="Times New Roman" w:cs="Times New Roman"/>
                <w:sz w:val="24"/>
                <w:szCs w:val="24"/>
                <w:lang w:val="kk-KZ"/>
              </w:rPr>
            </w:pPr>
          </w:p>
        </w:tc>
      </w:tr>
      <w:tr w:rsidR="00E35A34" w:rsidRPr="006C23FA" w:rsidTr="0089606C">
        <w:trPr>
          <w:trHeight w:val="8758"/>
        </w:trPr>
        <w:tc>
          <w:tcPr>
            <w:tcW w:w="3165" w:type="dxa"/>
          </w:tcPr>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lastRenderedPageBreak/>
              <w:t>Оқу нәтижелері</w:t>
            </w:r>
          </w:p>
          <w:p w:rsidR="00E35A34" w:rsidRPr="0010209C" w:rsidRDefault="00E35A34" w:rsidP="00E35A34">
            <w:pPr>
              <w:jc w:val="both"/>
              <w:rPr>
                <w:rFonts w:ascii="Times New Roman" w:hAnsi="Times New Roman" w:cs="Times New Roman"/>
                <w:bCs/>
                <w:color w:val="000000" w:themeColor="text1"/>
                <w:sz w:val="24"/>
                <w:szCs w:val="24"/>
              </w:rPr>
            </w:pPr>
          </w:p>
        </w:tc>
        <w:tc>
          <w:tcPr>
            <w:tcW w:w="7301" w:type="dxa"/>
          </w:tcPr>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en-US"/>
              </w:rPr>
              <w:t>ON</w:t>
            </w:r>
            <w:r w:rsidRPr="0010209C">
              <w:rPr>
                <w:rFonts w:ascii="Times New Roman" w:hAnsi="Times New Roman" w:cs="Times New Roman"/>
                <w:sz w:val="24"/>
                <w:szCs w:val="24"/>
              </w:rPr>
              <w:t>1-</w:t>
            </w:r>
            <w:r w:rsidRPr="0010209C">
              <w:rPr>
                <w:rFonts w:ascii="Times New Roman" w:eastAsia="Times New Roman" w:hAnsi="Times New Roman" w:cs="Times New Roman"/>
                <w:sz w:val="24"/>
                <w:szCs w:val="24"/>
                <w:lang w:eastAsia="ru-RU"/>
              </w:rPr>
              <w:t xml:space="preserve"> Үш тілді оқытуды пайдалану, кәсіби қызметте ақпарат алу, пікірталас жүргізу, ғылыми әзірлемелерді ұсыну мүмкіндігі болу </w:t>
            </w:r>
            <w:r w:rsidRPr="0010209C">
              <w:rPr>
                <w:rFonts w:ascii="Times New Roman" w:eastAsia="Times New Roman" w:hAnsi="Times New Roman" w:cs="Times New Roman"/>
                <w:sz w:val="24"/>
                <w:szCs w:val="24"/>
                <w:lang w:val="kk-KZ" w:eastAsia="ru-RU"/>
              </w:rPr>
              <w:t>қажет</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ON2-заманауи ғылыми және практикалық міндеттерді шешу және тұжырымдай алу, зерттеудің қажетті әдістерін таңдау, тәжірибелік деректерді өңдеу, автожол құрылысы мен аэродромдар саласында талдау және қорытынды жасай алу</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ON3-автожол және аэродром құрылысы саласында басқару, зерттеу және педагогикалық қызметті жүргізудің әдістемелік негіздері мен дағдыларын меңгеру</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ON4-автожол құрылысы мен аэродромдар саласында өзін-өзі жетілдіру және өзін-өзі дамыту үшін өзіндік шығармашылық ойлау дағдыларын меңгеру</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ON5-автожол құрылысы мен аэродромдар саласындағы ғылыми ақпаратты алу, өңдеу және сақтау әдістерін қоса алғанда, заманауи ақпараттық технологияларды меңгеру</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ON6-ұйымның даму стратегиясын анықтау және бағалау, автомобиль жолдары мен аэродромдар құрылысы саласындағы </w:t>
            </w:r>
            <w:r w:rsidRPr="0010209C">
              <w:rPr>
                <w:rFonts w:ascii="Times New Roman" w:hAnsi="Times New Roman" w:cs="Times New Roman"/>
                <w:lang w:val="kk-KZ"/>
              </w:rPr>
              <w:t xml:space="preserve"> </w:t>
            </w:r>
            <w:r w:rsidRPr="0010209C">
              <w:rPr>
                <w:rFonts w:ascii="Times New Roman" w:hAnsi="Times New Roman" w:cs="Times New Roman"/>
                <w:sz w:val="24"/>
                <w:szCs w:val="24"/>
                <w:lang w:val="kk-KZ"/>
              </w:rPr>
              <w:t>нарық жағдайында ұтқырлыққа және бәсекелестік қабілеттілікке септігін тигізетін технологиялық және ұйымдастырушылық шешімдерге бастамашылық жасау</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ON7-объектілердің жай-күйін бағалау бойынша ізденістерді жүргізу, жобалау үшін бастапқы деректерді анықтау, автожол құрылысы мен аэродромдар саласында есептік негіздеу және мониторинг жүргізу дағдысына ие болу</w:t>
            </w:r>
          </w:p>
          <w:p w:rsidR="001A2D09" w:rsidRPr="0010209C" w:rsidRDefault="001A2D09" w:rsidP="001A2D09">
            <w:pPr>
              <w:jc w:val="both"/>
              <w:rPr>
                <w:rFonts w:ascii="Times New Roman" w:eastAsia="Times New Roman" w:hAnsi="Times New Roman" w:cs="Times New Roman"/>
                <w:sz w:val="24"/>
                <w:szCs w:val="24"/>
                <w:lang w:val="kk-KZ" w:eastAsia="ru-RU"/>
              </w:rPr>
            </w:pPr>
            <w:r w:rsidRPr="0010209C">
              <w:rPr>
                <w:rFonts w:ascii="Times New Roman" w:hAnsi="Times New Roman" w:cs="Times New Roman"/>
                <w:sz w:val="24"/>
                <w:szCs w:val="24"/>
                <w:lang w:val="kk-KZ"/>
              </w:rPr>
              <w:t xml:space="preserve">ON8 - </w:t>
            </w:r>
            <w:r w:rsidRPr="0010209C">
              <w:rPr>
                <w:rFonts w:ascii="Times New Roman" w:eastAsia="Times New Roman" w:hAnsi="Times New Roman" w:cs="Times New Roman"/>
                <w:sz w:val="24"/>
                <w:szCs w:val="24"/>
                <w:lang w:val="kk-KZ" w:eastAsia="ru-RU"/>
              </w:rPr>
              <w:t xml:space="preserve">Тіркеу және зияткерлік меншікті қорғау ережелерін білуі </w:t>
            </w:r>
            <w:r w:rsidRPr="0010209C">
              <w:rPr>
                <w:rFonts w:ascii="Times New Roman" w:hAnsi="Times New Roman" w:cs="Times New Roman"/>
                <w:sz w:val="24"/>
                <w:szCs w:val="24"/>
                <w:lang w:val="kk-KZ"/>
              </w:rPr>
              <w:t xml:space="preserve">  </w:t>
            </w:r>
            <w:r w:rsidRPr="0010209C">
              <w:rPr>
                <w:rFonts w:ascii="Times New Roman" w:eastAsia="Times New Roman" w:hAnsi="Times New Roman" w:cs="Times New Roman"/>
                <w:sz w:val="24"/>
                <w:szCs w:val="24"/>
                <w:lang w:val="kk-KZ" w:eastAsia="ru-RU"/>
              </w:rPr>
              <w:t xml:space="preserve"> </w:t>
            </w:r>
          </w:p>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ON9-автожол құрылысы мен аэродромдар саласында ғылыми жұмыстарды жүргізу, ұйымдастыру және оларды коммерцияландыру әдістеріне тұтас көзқарасқа ие болу</w:t>
            </w:r>
          </w:p>
          <w:p w:rsidR="00DE7B5D" w:rsidRPr="0010209C" w:rsidRDefault="001A2D09" w:rsidP="001A2D09">
            <w:pPr>
              <w:spacing w:after="0" w:line="240" w:lineRule="auto"/>
              <w:jc w:val="both"/>
              <w:rPr>
                <w:rFonts w:ascii="Times New Roman" w:hAnsi="Times New Roman" w:cs="Times New Roman"/>
                <w:b/>
                <w:color w:val="000000" w:themeColor="text1"/>
                <w:sz w:val="24"/>
                <w:szCs w:val="24"/>
                <w:lang w:val="kk-KZ"/>
              </w:rPr>
            </w:pPr>
            <w:r w:rsidRPr="0010209C">
              <w:rPr>
                <w:rFonts w:ascii="Times New Roman" w:hAnsi="Times New Roman" w:cs="Times New Roman"/>
                <w:sz w:val="24"/>
                <w:szCs w:val="24"/>
                <w:lang w:val="kk-KZ"/>
              </w:rPr>
              <w:t>ON10-жиналған тәжірибені сыни қайта ойлау, қажет болған жағдайда автожол құрылысы мен аэродромдар бағыты шеңберінде өзінің кәсіби қызметінің түрі мен сипатын өзгерту қабілетіне ие болу</w:t>
            </w:r>
          </w:p>
        </w:tc>
      </w:tr>
    </w:tbl>
    <w:p w:rsidR="005A7960" w:rsidRPr="0010209C" w:rsidRDefault="005A7960" w:rsidP="005A7960">
      <w:pPr>
        <w:pStyle w:val="a4"/>
        <w:rPr>
          <w:rFonts w:ascii="Times New Roman" w:hAnsi="Times New Roman" w:cs="Times New Roman"/>
          <w:sz w:val="28"/>
          <w:szCs w:val="28"/>
          <w:lang w:val="kk-KZ"/>
        </w:rPr>
      </w:pPr>
    </w:p>
    <w:p w:rsidR="00A70C3F" w:rsidRPr="0010209C" w:rsidRDefault="00A70C3F" w:rsidP="005A7960">
      <w:pPr>
        <w:pStyle w:val="a4"/>
        <w:rPr>
          <w:rFonts w:ascii="Times New Roman" w:hAnsi="Times New Roman" w:cs="Times New Roman"/>
          <w:sz w:val="28"/>
          <w:szCs w:val="28"/>
          <w:lang w:val="kk-KZ"/>
        </w:rPr>
      </w:pPr>
    </w:p>
    <w:p w:rsidR="000C6ABC" w:rsidRPr="0010209C" w:rsidRDefault="000C6ABC" w:rsidP="000C6ABC">
      <w:pPr>
        <w:pStyle w:val="a4"/>
        <w:numPr>
          <w:ilvl w:val="0"/>
          <w:numId w:val="3"/>
        </w:numPr>
        <w:spacing w:after="0" w:line="240" w:lineRule="auto"/>
        <w:jc w:val="center"/>
        <w:rPr>
          <w:rFonts w:ascii="Times New Roman" w:hAnsi="Times New Roman" w:cs="Times New Roman"/>
          <w:b/>
          <w:sz w:val="24"/>
          <w:szCs w:val="24"/>
          <w:lang w:val="kk-KZ"/>
        </w:rPr>
        <w:sectPr w:rsidR="000C6ABC" w:rsidRPr="0010209C" w:rsidSect="00A25C8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993E20" w:rsidRPr="0010209C" w:rsidRDefault="00993E20" w:rsidP="00993E20">
      <w:pPr>
        <w:spacing w:after="0" w:line="240" w:lineRule="auto"/>
        <w:ind w:left="360"/>
        <w:jc w:val="center"/>
        <w:rPr>
          <w:rFonts w:ascii="Times New Roman" w:hAnsi="Times New Roman" w:cs="Times New Roman"/>
          <w:b/>
          <w:sz w:val="24"/>
          <w:szCs w:val="24"/>
          <w:lang w:val="kk-KZ"/>
        </w:rPr>
      </w:pPr>
      <w:r w:rsidRPr="0010209C">
        <w:rPr>
          <w:rFonts w:ascii="Times New Roman" w:hAnsi="Times New Roman" w:cs="Times New Roman"/>
          <w:b/>
          <w:sz w:val="24"/>
          <w:szCs w:val="24"/>
          <w:lang w:val="kk-KZ"/>
        </w:rPr>
        <w:lastRenderedPageBreak/>
        <w:t>3.Жалпы білім беру бағдарламасының қалыптасқан құзыреттілігі бар оқу нәтижелерінің корреляция матрицасы</w:t>
      </w:r>
    </w:p>
    <w:p w:rsidR="00993E20" w:rsidRPr="0010209C" w:rsidRDefault="00993E20" w:rsidP="00993E20">
      <w:pPr>
        <w:pStyle w:val="a4"/>
        <w:spacing w:after="0" w:line="240" w:lineRule="auto"/>
        <w:rPr>
          <w:rFonts w:ascii="Times New Roman" w:hAnsi="Times New Roman" w:cs="Times New Roman"/>
          <w:sz w:val="24"/>
          <w:szCs w:val="24"/>
          <w:lang w:val="kk-KZ"/>
        </w:rPr>
      </w:pPr>
    </w:p>
    <w:p w:rsidR="000C6ABC" w:rsidRPr="0010209C" w:rsidRDefault="000C6ABC" w:rsidP="000C6ABC">
      <w:pPr>
        <w:pStyle w:val="a4"/>
        <w:spacing w:after="0" w:line="240" w:lineRule="auto"/>
        <w:rPr>
          <w:rFonts w:ascii="Times New Roman" w:hAnsi="Times New Roman" w:cs="Times New Roman"/>
          <w:b/>
          <w:sz w:val="24"/>
          <w:szCs w:val="24"/>
          <w:lang w:val="kk-KZ"/>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0C6ABC" w:rsidRPr="0010209C" w:rsidTr="000C6ABC">
        <w:trPr>
          <w:trHeight w:val="113"/>
          <w:jc w:val="center"/>
        </w:trPr>
        <w:tc>
          <w:tcPr>
            <w:tcW w:w="1276" w:type="dxa"/>
            <w:shd w:val="clear" w:color="auto" w:fill="auto"/>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418"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1</w:t>
            </w:r>
          </w:p>
        </w:tc>
        <w:tc>
          <w:tcPr>
            <w:tcW w:w="992"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2</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3</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4</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5</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6</w:t>
            </w:r>
          </w:p>
        </w:tc>
        <w:tc>
          <w:tcPr>
            <w:tcW w:w="116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7</w:t>
            </w:r>
          </w:p>
        </w:tc>
        <w:tc>
          <w:tcPr>
            <w:tcW w:w="1022"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8</w:t>
            </w:r>
          </w:p>
        </w:tc>
        <w:tc>
          <w:tcPr>
            <w:tcW w:w="1022" w:type="dxa"/>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9</w:t>
            </w:r>
          </w:p>
        </w:tc>
        <w:tc>
          <w:tcPr>
            <w:tcW w:w="1022" w:type="dxa"/>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10</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К4</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К5</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К6</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К7</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К8</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К9</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К10</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59252D">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К14</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К15</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К16</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К17</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К18</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К19</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К20</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r w:rsidRPr="0010209C">
              <w:rPr>
                <w:rFonts w:ascii="Times New Roman" w:hAnsi="Times New Roman" w:cs="Times New Roman"/>
                <w:b/>
                <w:color w:val="FFFFFF" w:themeColor="background1"/>
                <w:sz w:val="20"/>
                <w:szCs w:val="20"/>
                <w:lang w:val="kk-KZ"/>
              </w:rPr>
              <w:t>++</w:t>
            </w: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808080" w:themeColor="background1" w:themeShade="80"/>
                <w:sz w:val="20"/>
                <w:szCs w:val="20"/>
              </w:rPr>
            </w:pPr>
            <w:r w:rsidRPr="0010209C">
              <w:rPr>
                <w:rFonts w:ascii="Times New Roman" w:hAnsi="Times New Roman" w:cs="Times New Roman"/>
                <w:b/>
                <w:color w:val="808080" w:themeColor="background1" w:themeShade="80"/>
                <w:sz w:val="20"/>
                <w:szCs w:val="20"/>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404040" w:themeColor="text1" w:themeTint="BF"/>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r w:rsidRPr="0010209C">
              <w:rPr>
                <w:rFonts w:ascii="Times New Roman" w:hAnsi="Times New Roman" w:cs="Times New Roman"/>
                <w:b/>
                <w:color w:val="FFFFFF" w:themeColor="background1"/>
                <w:sz w:val="20"/>
                <w:szCs w:val="20"/>
                <w:lang w:val="kk-KZ"/>
              </w:rPr>
              <w:t>+</w:t>
            </w:r>
          </w:p>
        </w:tc>
      </w:tr>
    </w:tbl>
    <w:p w:rsidR="000C6ABC" w:rsidRPr="0010209C" w:rsidRDefault="000C6ABC" w:rsidP="000C6ABC">
      <w:pPr>
        <w:pStyle w:val="a4"/>
        <w:spacing w:after="0" w:line="240" w:lineRule="auto"/>
        <w:rPr>
          <w:rFonts w:ascii="Times New Roman" w:hAnsi="Times New Roman" w:cs="Times New Roman"/>
          <w:b/>
          <w:sz w:val="24"/>
          <w:szCs w:val="24"/>
        </w:rPr>
      </w:pPr>
    </w:p>
    <w:p w:rsidR="00BD29E8" w:rsidRPr="0010209C" w:rsidRDefault="00BD29E8" w:rsidP="00BD29E8">
      <w:pPr>
        <w:spacing w:after="0" w:line="240" w:lineRule="auto"/>
        <w:jc w:val="center"/>
        <w:rPr>
          <w:rFonts w:ascii="Times New Roman" w:hAnsi="Times New Roman" w:cs="Times New Roman"/>
          <w:sz w:val="24"/>
          <w:szCs w:val="24"/>
        </w:rPr>
      </w:pPr>
    </w:p>
    <w:p w:rsidR="000C6ABC" w:rsidRPr="0010209C" w:rsidRDefault="000C6ABC" w:rsidP="005A7960">
      <w:pPr>
        <w:pStyle w:val="a4"/>
        <w:rPr>
          <w:rFonts w:ascii="Times New Roman" w:hAnsi="Times New Roman" w:cs="Times New Roman"/>
          <w:sz w:val="28"/>
          <w:szCs w:val="28"/>
        </w:rPr>
        <w:sectPr w:rsidR="000C6ABC" w:rsidRPr="0010209C" w:rsidSect="000C6ABC">
          <w:pgSz w:w="16838" w:h="11906" w:orient="landscape"/>
          <w:pgMar w:top="1701" w:right="1134" w:bottom="851" w:left="1134" w:header="709" w:footer="709" w:gutter="0"/>
          <w:cols w:space="708"/>
          <w:docGrid w:linePitch="360"/>
        </w:sectPr>
      </w:pPr>
    </w:p>
    <w:p w:rsidR="00D33191" w:rsidRPr="0010209C" w:rsidRDefault="00BF3141" w:rsidP="00D33191">
      <w:pPr>
        <w:pStyle w:val="a4"/>
        <w:ind w:left="1080"/>
        <w:rPr>
          <w:rFonts w:ascii="Times New Roman" w:hAnsi="Times New Roman" w:cs="Times New Roman"/>
          <w:b/>
          <w:sz w:val="28"/>
          <w:szCs w:val="28"/>
        </w:rPr>
      </w:pPr>
      <w:r>
        <w:rPr>
          <w:rFonts w:ascii="Times New Roman" w:hAnsi="Times New Roman" w:cs="Times New Roman"/>
          <w:b/>
          <w:sz w:val="24"/>
          <w:szCs w:val="24"/>
        </w:rPr>
        <w:lastRenderedPageBreak/>
        <w:t>4</w:t>
      </w:r>
      <w:r w:rsidR="00645CCC" w:rsidRPr="00645CCC">
        <w:rPr>
          <w:rFonts w:ascii="Times New Roman" w:hAnsi="Times New Roman" w:cs="Times New Roman"/>
          <w:b/>
          <w:sz w:val="24"/>
          <w:szCs w:val="24"/>
        </w:rPr>
        <w:t>. 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5636"/>
      </w:tblGrid>
      <w:tr w:rsidR="00602FE7" w:rsidRPr="0010209C" w:rsidTr="0010209C">
        <w:tc>
          <w:tcPr>
            <w:tcW w:w="4167" w:type="dxa"/>
          </w:tcPr>
          <w:p w:rsidR="00602FE7" w:rsidRPr="0010209C" w:rsidRDefault="00645CCC" w:rsidP="00602FE7">
            <w:pPr>
              <w:pStyle w:val="a4"/>
              <w:ind w:left="0"/>
              <w:rPr>
                <w:rFonts w:ascii="Times New Roman" w:hAnsi="Times New Roman" w:cs="Times New Roman"/>
                <w:b/>
                <w:sz w:val="24"/>
                <w:szCs w:val="24"/>
              </w:rPr>
            </w:pPr>
            <w:r w:rsidRPr="00645CCC">
              <w:rPr>
                <w:rFonts w:ascii="Times New Roman" w:hAnsi="Times New Roman" w:cs="Times New Roman"/>
                <w:b/>
                <w:sz w:val="24"/>
                <w:szCs w:val="24"/>
              </w:rPr>
              <w:t>Базалық құзыреттер</w:t>
            </w:r>
          </w:p>
        </w:tc>
        <w:tc>
          <w:tcPr>
            <w:tcW w:w="5636" w:type="dxa"/>
          </w:tcPr>
          <w:p w:rsidR="00602FE7" w:rsidRPr="0010209C" w:rsidRDefault="00645CCC" w:rsidP="00602FE7">
            <w:pPr>
              <w:pStyle w:val="a4"/>
              <w:ind w:left="0"/>
              <w:rPr>
                <w:rFonts w:ascii="Times New Roman" w:hAnsi="Times New Roman" w:cs="Times New Roman"/>
                <w:b/>
                <w:sz w:val="24"/>
                <w:szCs w:val="24"/>
              </w:rPr>
            </w:pPr>
            <w:r w:rsidRPr="00645CCC">
              <w:rPr>
                <w:rFonts w:ascii="Times New Roman" w:hAnsi="Times New Roman" w:cs="Times New Roman"/>
                <w:b/>
                <w:sz w:val="24"/>
                <w:szCs w:val="24"/>
              </w:rPr>
              <w:t>Оқу нәтижесі</w:t>
            </w:r>
          </w:p>
        </w:tc>
      </w:tr>
      <w:tr w:rsidR="0010209C" w:rsidRPr="0010209C" w:rsidTr="0010209C">
        <w:tc>
          <w:tcPr>
            <w:tcW w:w="4167"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t>БҚ1 қоғамдық өмірдегі ғылым мен білімнің рөлі туралы, ғылыми танымның дамуындағы қазіргі тенденциялар туралы, жаратылыстану (әлеуметтік, гуманитарлық, экономикалық) ғылымдардың өзекті әдіснамалық және философиялық проблемалары туралы түсінікке ие болу</w:t>
            </w:r>
          </w:p>
        </w:tc>
        <w:tc>
          <w:tcPr>
            <w:tcW w:w="5636" w:type="dxa"/>
          </w:tcPr>
          <w:p w:rsidR="005B3246"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roofErr w:type="gramStart"/>
            <w:r w:rsidRPr="00AD700B">
              <w:rPr>
                <w:rFonts w:ascii="Times New Roman" w:hAnsi="Times New Roman" w:cs="Times New Roman"/>
                <w:bCs/>
                <w:sz w:val="24"/>
                <w:szCs w:val="24"/>
              </w:rPr>
              <w:t>Білу:</w:t>
            </w:r>
            <w:r>
              <w:t xml:space="preserve"> </w:t>
            </w:r>
            <w:r w:rsidRPr="00650164">
              <w:rPr>
                <w:rFonts w:ascii="Times New Roman" w:hAnsi="Times New Roman" w:cs="Times New Roman"/>
                <w:sz w:val="24"/>
                <w:szCs w:val="24"/>
              </w:rPr>
              <w:t>кәсіби есептерді шешуде жаратылыстану және математика ғылымдарының негізгі ережелері мен әдістері; негізгі ұғымдарды анықтау, негізгі математикалық фактілерді, идеяларды шығару; математикалық объектілерді таниды, әртүрлі математикалық ұғымдар арасындағы байланысты түсінеді, математикалық құрылымдар туралы түсінікке ие..</w:t>
            </w:r>
            <w:proofErr w:type="gramEnd"/>
          </w:p>
          <w:p w:rsidR="005B3246" w:rsidRPr="004D1A03"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650164">
              <w:rPr>
                <w:rFonts w:ascii="Times New Roman" w:hAnsi="Times New Roman" w:cs="Times New Roman"/>
                <w:sz w:val="24"/>
                <w:szCs w:val="24"/>
              </w:rPr>
              <w:t>білім беру үрдістерін қоғамдық өмірде, ғылыми танымның дамуындағы қазіргі тенденциялар туралы, кәсіби қызметте практикалық міндеттерді шешуде жаратылыстану ғылымының өзекті әдіснамалық және философиялық мәселелері туралы қолдану; типтік есептерді шешу және оларды тәжірибеде қолдана білу; мәселені шешу әдісін таңдауды дәлелдеу; мәселені шешу жоспарын құру; тапсырманы графикалық иллюстрациялау.</w:t>
            </w:r>
          </w:p>
          <w:p w:rsidR="0010209C" w:rsidRPr="0010209C"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4D1A03">
              <w:rPr>
                <w:rFonts w:ascii="Times New Roman" w:hAnsi="Times New Roman" w:cs="Times New Roman"/>
                <w:sz w:val="24"/>
                <w:szCs w:val="24"/>
              </w:rPr>
              <w:t xml:space="preserve"> </w:t>
            </w:r>
            <w:r w:rsidRPr="00650164">
              <w:rPr>
                <w:rFonts w:ascii="Times New Roman" w:hAnsi="Times New Roman" w:cs="Times New Roman"/>
                <w:sz w:val="24"/>
                <w:szCs w:val="24"/>
              </w:rPr>
              <w:t>ғылыми зерттеу технологиясымен, кәсіби проблемаларды диагностикалау және жүйелеу әдістерімен</w:t>
            </w:r>
          </w:p>
        </w:tc>
      </w:tr>
      <w:tr w:rsidR="0010209C" w:rsidRPr="0010209C" w:rsidTr="0010209C">
        <w:tc>
          <w:tcPr>
            <w:tcW w:w="4167"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t>БҚ2 ғылыми таным әдіснамасын, ғылыми қызметті ұйымдастырудың қағидаттары мен құрылымын білу</w:t>
            </w:r>
          </w:p>
        </w:tc>
        <w:tc>
          <w:tcPr>
            <w:tcW w:w="5636" w:type="dxa"/>
          </w:tcPr>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rPr>
              <w:t>Білу:</w:t>
            </w:r>
            <w:r w:rsidRPr="007B38EA">
              <w:t xml:space="preserve"> </w:t>
            </w:r>
            <w:r w:rsidRPr="007B38EA">
              <w:rPr>
                <w:rFonts w:ascii="Times New Roman" w:hAnsi="Times New Roman" w:cs="Times New Roman"/>
                <w:sz w:val="24"/>
                <w:szCs w:val="24"/>
              </w:rPr>
              <w:t>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bCs/>
                <w:sz w:val="24"/>
                <w:szCs w:val="24"/>
              </w:rPr>
              <w:t xml:space="preserve"> </w:t>
            </w:r>
            <w:r w:rsidRPr="007B38EA">
              <w:rPr>
                <w:rFonts w:ascii="Times New Roman" w:hAnsi="Times New Roman" w:cs="Times New Roman"/>
                <w:sz w:val="24"/>
                <w:szCs w:val="24"/>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sz w:val="24"/>
                <w:szCs w:val="24"/>
              </w:rPr>
              <w:t>зерттелгеннің шеңберінде іскерлік құжаттаманы жүргізу;</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sidRPr="007B38EA">
              <w:rPr>
                <w:rFonts w:ascii="Times New Roman" w:hAnsi="Times New Roman" w:cs="Times New Roman"/>
                <w:sz w:val="24"/>
                <w:szCs w:val="24"/>
              </w:rPr>
              <w:t xml:space="preserve"> ақпаратты талдау және қабылдау, мақсат қоюдың және оған қол жеткізу жолдарын таңдаудың бірізділігін құру, өлшеу эксперименттері процесінде кәсіби білімді қолдану және өлшеу нәтижелерін бағалау қабілеті болуы</w:t>
            </w:r>
          </w:p>
          <w:p w:rsidR="0010209C" w:rsidRPr="0010209C" w:rsidRDefault="0010209C" w:rsidP="0010209C">
            <w:pPr>
              <w:pStyle w:val="a4"/>
              <w:spacing w:after="0" w:line="240" w:lineRule="auto"/>
              <w:ind w:left="0"/>
              <w:jc w:val="both"/>
              <w:rPr>
                <w:rFonts w:ascii="Times New Roman" w:hAnsi="Times New Roman" w:cs="Times New Roman"/>
                <w:sz w:val="24"/>
                <w:szCs w:val="24"/>
              </w:rPr>
            </w:pPr>
          </w:p>
        </w:tc>
      </w:tr>
      <w:tr w:rsidR="005B3246" w:rsidRPr="0010209C" w:rsidTr="0010209C">
        <w:tc>
          <w:tcPr>
            <w:tcW w:w="4167" w:type="dxa"/>
          </w:tcPr>
          <w:p w:rsidR="005B3246" w:rsidRPr="0010209C" w:rsidRDefault="005B3246" w:rsidP="005B3246">
            <w:pPr>
              <w:rPr>
                <w:rFonts w:ascii="Times New Roman" w:hAnsi="Times New Roman" w:cs="Times New Roman"/>
              </w:rPr>
            </w:pPr>
            <w:r w:rsidRPr="0010209C">
              <w:rPr>
                <w:rFonts w:ascii="Times New Roman" w:hAnsi="Times New Roman" w:cs="Times New Roman"/>
              </w:rPr>
              <w:t xml:space="preserve">БҚ3 оқытудың тиімділігі мен сапасын арттырудың психологиялық әдістері мен құралдарын меңгеру; оқу процесінде студенттердің танымдық іс-әрекетінің </w:t>
            </w:r>
            <w:r w:rsidRPr="0010209C">
              <w:rPr>
                <w:rFonts w:ascii="Times New Roman" w:hAnsi="Times New Roman" w:cs="Times New Roman"/>
              </w:rPr>
              <w:lastRenderedPageBreak/>
              <w:t>психологиясын білу</w:t>
            </w:r>
          </w:p>
        </w:tc>
        <w:tc>
          <w:tcPr>
            <w:tcW w:w="5636" w:type="dxa"/>
          </w:tcPr>
          <w:p w:rsidR="005B3246" w:rsidRPr="007B38EA" w:rsidRDefault="005B3246" w:rsidP="005B3246">
            <w:pPr>
              <w:spacing w:after="0" w:line="240" w:lineRule="auto"/>
              <w:ind w:left="-57" w:right="-57"/>
              <w:jc w:val="both"/>
              <w:rPr>
                <w:rFonts w:ascii="Times New Roman" w:hAnsi="Times New Roman" w:cs="Times New Roman"/>
                <w:sz w:val="24"/>
                <w:szCs w:val="24"/>
              </w:rPr>
            </w:pPr>
            <w:r w:rsidRPr="007B38EA">
              <w:rPr>
                <w:rFonts w:ascii="Times New Roman" w:hAnsi="Times New Roman" w:cs="Times New Roman"/>
                <w:bCs/>
                <w:sz w:val="24"/>
                <w:szCs w:val="24"/>
              </w:rPr>
              <w:lastRenderedPageBreak/>
              <w:t>Білу:</w:t>
            </w:r>
            <w:r w:rsidRPr="007B38EA">
              <w:rPr>
                <w:rFonts w:ascii="Times New Roman" w:hAnsi="Times New Roman" w:cs="Times New Roman"/>
                <w:sz w:val="24"/>
                <w:szCs w:val="24"/>
              </w:rPr>
              <w:t xml:space="preserve">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w:t>
            </w:r>
            <w:r w:rsidRPr="007B38EA">
              <w:rPr>
                <w:rFonts w:ascii="Times New Roman" w:hAnsi="Times New Roman" w:cs="Times New Roman"/>
                <w:sz w:val="24"/>
                <w:szCs w:val="24"/>
              </w:rPr>
              <w:lastRenderedPageBreak/>
              <w:t>принциптері мен негізгі тәсілдері;</w:t>
            </w:r>
          </w:p>
          <w:p w:rsidR="005B3246" w:rsidRPr="007B38EA" w:rsidRDefault="005B3246" w:rsidP="005B3246">
            <w:pPr>
              <w:spacing w:after="0" w:line="240" w:lineRule="auto"/>
              <w:ind w:left="-57" w:right="-57"/>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sz w:val="24"/>
                <w:szCs w:val="24"/>
              </w:rPr>
              <w:t>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7B38EA">
              <w:rPr>
                <w:rFonts w:ascii="Times New Roman" w:hAnsi="Times New Roman" w:cs="Times New Roman"/>
                <w:sz w:val="24"/>
                <w:szCs w:val="24"/>
              </w:rPr>
              <w:t>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5B3246" w:rsidRPr="0010209C" w:rsidTr="0010209C">
        <w:tc>
          <w:tcPr>
            <w:tcW w:w="4167" w:type="dxa"/>
          </w:tcPr>
          <w:p w:rsidR="005B3246" w:rsidRPr="0010209C" w:rsidRDefault="005B3246" w:rsidP="005B3246">
            <w:pPr>
              <w:rPr>
                <w:rFonts w:ascii="Times New Roman" w:hAnsi="Times New Roman" w:cs="Times New Roman"/>
              </w:rPr>
            </w:pPr>
            <w:r w:rsidRPr="0010209C">
              <w:rPr>
                <w:rFonts w:ascii="Times New Roman" w:hAnsi="Times New Roman" w:cs="Times New Roman"/>
              </w:rPr>
              <w:lastRenderedPageBreak/>
              <w:t>БҚ4 алынған білімді ғылыми зерттеулер контексінде идеяларды өзіндік дамыту және қолдану үшін пайдалану дағдыларын меңгеру</w:t>
            </w:r>
          </w:p>
        </w:tc>
        <w:tc>
          <w:tcPr>
            <w:tcW w:w="5636" w:type="dxa"/>
          </w:tcPr>
          <w:p w:rsidR="005B3246" w:rsidRPr="007B38EA"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7B38EA">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7B38EA">
              <w:rPr>
                <w:rFonts w:ascii="Times New Roman" w:hAnsi="Times New Roman" w:cs="Times New Roman"/>
                <w:bCs/>
                <w:sz w:val="24"/>
                <w:szCs w:val="24"/>
              </w:rPr>
              <w:t>сөзжасамдық модельдер, көп мағыналы сөздердің контекстік мағыналары, оқытылатын мамандық бейініне сәйкес келетін ішкі тілдің терминдері мен лексикалық құрылымдары; базалық және жаратылыстану-гуманитарлық және техникалық ішкі тілдердің жиіліктік спецификалық грамматикалық құбылыстары; аннотацияның, реферирлеудің негізгі тәсілдері; мәтіннің әртүрлі жанрлары.</w:t>
            </w:r>
          </w:p>
          <w:p w:rsidR="005B3246" w:rsidRPr="007B38EA"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bCs/>
                <w:sz w:val="24"/>
                <w:szCs w:val="24"/>
              </w:rPr>
              <w:t>зерттеу міндеттерін шешу үшін әртүрлі пәндер шеңберінде алынған білімді жаңа бейтаныс жағдайларда біріктіре алады; стандартты ағылшын тілінде салыстырмалы түрде еркін ұзын мәтіндерді қабылдай алады, мысалы, радиохабарлар, сұхбаттар; кәсіби қызметте қазақ/орыс тілдерін, сөйлеу мәдениетін және қарым-қатынас дағдыларын пайдалана алады.</w:t>
            </w:r>
          </w:p>
          <w:p w:rsidR="005B3246" w:rsidRPr="004D1A03"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:тілдің ауызша және жазбаша формаларындағы функционалдық стильдерінің жанрлық әртүрлілігін; осы құралдарды жағдайға, функционалдық стильге және сөйлеу жанрына сәйкес жүйелеуге қабілетті</w:t>
            </w:r>
            <w:r w:rsidRPr="007B38EA">
              <w:rPr>
                <w:rFonts w:ascii="Times New Roman" w:hAnsi="Times New Roman" w:cs="Times New Roman"/>
                <w:sz w:val="24"/>
                <w:szCs w:val="24"/>
              </w:rPr>
              <w:t>.</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BC5 процестер мен құбылыстарды талдаудағы қолданыстағы тұжырымдамаларды, теориялар мен тәсілдерді сыни тұрғыдан талдай білу</w:t>
            </w:r>
          </w:p>
        </w:tc>
        <w:tc>
          <w:tcPr>
            <w:tcW w:w="5636" w:type="dxa"/>
          </w:tcPr>
          <w:p w:rsidR="004A24F9" w:rsidRPr="007B38EA" w:rsidRDefault="004A24F9" w:rsidP="004A24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xml:space="preserve">: диссертация, ғылыми мақала, есеп, аналитикалық жазба және т. б. түріндегі ғылыми-зерттеу және талдау жұмысын есептеу талаптарын, ғылыми-зерттеу қызметінің, құрылыс конструкцияларының стандартты ғылыми </w:t>
            </w:r>
            <w:r w:rsidRPr="007B38EA">
              <w:rPr>
                <w:rFonts w:ascii="Times New Roman" w:hAnsi="Times New Roman" w:cs="Times New Roman"/>
                <w:sz w:val="24"/>
                <w:szCs w:val="24"/>
              </w:rPr>
              <w:lastRenderedPageBreak/>
              <w:t>міндеттерін шешу және оларды нақты міндеттерді шешу мақсатында қолдану дағдыларының болуын; қазіргі Құрылыста қолданылатын конструкциялық материалдардың қасиеттері мен физикалық-механикалық сипаттамаларын.</w:t>
            </w:r>
          </w:p>
          <w:p w:rsidR="004A24F9" w:rsidRPr="007B38EA" w:rsidRDefault="004A24F9" w:rsidP="004A24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sz w:val="24"/>
                <w:szCs w:val="24"/>
              </w:rPr>
              <w:t>Нақты өңірлер үшін нормативтік деректерді қолдана алады, нақты тапсырмаға нормативтік құжаттар кестесінен қажетті деректерді таба алады; Құрылыс конструкцияларын есептеу әдістемесін қолдана алады және нақты тапсырманы шешу мақсатында қолдана алады; нақты кәсіби мәселелер бойынша пікір шығару, идеяларды бағалау және тұжырымдарды тұжырымдау қабілеті</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sz w:val="24"/>
                <w:szCs w:val="24"/>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дағдыларын, тәуекелдер мен төтенше жағдайлар туындаған кезде проблемаларды шешу кезінде білімді; конструкцияның жекелеген элементтерінің беріктігіне, қаттылығына және орнықтылығына есеп жүргізуді; конструкцияның жекелеген элементтерінің бұралуына, қиғаш иілуіне беріктігі мен қаттылығына есеп жүргізуді; Орталықтан тыс сығуды, созуды; конструкциялық элементтердің көлденең қимасының нысаны мен мөлшерін айқындауды біледі.; құрылыс конструкцияларының негізгі салмақ түсетін июші элементтерінің көтергіш қабілетін тексеру</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БҚ6 жаңа бейтаныс жағдайларда зерттеу міндеттерін шешу үшін әртүрлі пәндер шеңберінде алынған білімді біріктіруге қабілетті болуы тиіс</w:t>
            </w:r>
          </w:p>
        </w:tc>
        <w:tc>
          <w:tcPr>
            <w:tcW w:w="5636" w:type="dxa"/>
          </w:tcPr>
          <w:p w:rsidR="004A24F9" w:rsidRPr="004D1A03" w:rsidRDefault="004A24F9" w:rsidP="004A24F9">
            <w:pPr>
              <w:widowControl w:val="0"/>
              <w:suppressAutoHyphens/>
              <w:spacing w:after="0" w:line="240" w:lineRule="auto"/>
              <w:jc w:val="both"/>
              <w:rPr>
                <w:rFonts w:ascii="Times New Roman" w:eastAsia="Andale Sans UI" w:hAnsi="Times New Roman" w:cs="Times New Roman"/>
                <w:bCs/>
                <w:kern w:val="1"/>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4D1A03">
              <w:rPr>
                <w:rFonts w:ascii="Times New Roman" w:eastAsia="Andale Sans UI" w:hAnsi="Times New Roman" w:cs="Times New Roman"/>
                <w:bCs/>
                <w:kern w:val="1"/>
                <w:sz w:val="24"/>
                <w:szCs w:val="24"/>
              </w:rPr>
              <w:t xml:space="preserve"> </w:t>
            </w:r>
            <w:r w:rsidRPr="007B38EA">
              <w:rPr>
                <w:rFonts w:ascii="Times New Roman" w:eastAsia="Andale Sans UI" w:hAnsi="Times New Roman" w:cs="Times New Roman"/>
                <w:bCs/>
                <w:kern w:val="1"/>
                <w:sz w:val="24"/>
                <w:szCs w:val="24"/>
              </w:rPr>
              <w:t>байланысты білім салаларының әдістері, Ғылыми жұмысты ұйымдастыру және өткі</w:t>
            </w:r>
            <w:proofErr w:type="gramStart"/>
            <w:r w:rsidRPr="007B38EA">
              <w:rPr>
                <w:rFonts w:ascii="Times New Roman" w:eastAsia="Andale Sans UI" w:hAnsi="Times New Roman" w:cs="Times New Roman"/>
                <w:bCs/>
                <w:kern w:val="1"/>
                <w:sz w:val="24"/>
                <w:szCs w:val="24"/>
              </w:rPr>
              <w:t>зу әд</w:t>
            </w:r>
            <w:proofErr w:type="gramEnd"/>
            <w:r w:rsidRPr="007B38EA">
              <w:rPr>
                <w:rFonts w:ascii="Times New Roman" w:eastAsia="Andale Sans UI" w:hAnsi="Times New Roman" w:cs="Times New Roman"/>
                <w:bCs/>
                <w:kern w:val="1"/>
                <w:sz w:val="24"/>
                <w:szCs w:val="24"/>
              </w:rPr>
              <w:t>істемесі және практикалық міндеттерді шешу.</w:t>
            </w:r>
          </w:p>
          <w:p w:rsidR="004A24F9" w:rsidRPr="004D1A03" w:rsidRDefault="004A24F9" w:rsidP="004A24F9">
            <w:pPr>
              <w:widowControl w:val="0"/>
              <w:suppressAutoHyphens/>
              <w:spacing w:after="0" w:line="240" w:lineRule="auto"/>
              <w:jc w:val="both"/>
              <w:rPr>
                <w:rFonts w:ascii="Times New Roman" w:eastAsia="Andale Sans UI" w:hAnsi="Times New Roman" w:cs="Times New Roman"/>
                <w:bCs/>
                <w:kern w:val="1"/>
                <w:sz w:val="24"/>
                <w:szCs w:val="24"/>
              </w:rPr>
            </w:pPr>
            <w:r w:rsidRPr="007B38EA">
              <w:rPr>
                <w:rFonts w:ascii="Times New Roman" w:hAnsi="Times New Roman" w:cs="Times New Roman"/>
                <w:bCs/>
                <w:sz w:val="24"/>
                <w:szCs w:val="24"/>
                <w:lang w:val="kk-KZ"/>
              </w:rPr>
              <w:t>Меңгеру:</w:t>
            </w:r>
            <w:r w:rsidRPr="004D1A03">
              <w:rPr>
                <w:rFonts w:ascii="Times New Roman" w:eastAsia="Andale Sans UI" w:hAnsi="Times New Roman" w:cs="Times New Roman"/>
                <w:bCs/>
                <w:i/>
                <w:kern w:val="1"/>
                <w:sz w:val="24"/>
                <w:szCs w:val="24"/>
              </w:rPr>
              <w:t xml:space="preserve"> </w:t>
            </w:r>
            <w:r w:rsidRPr="004D1A03">
              <w:rPr>
                <w:rFonts w:ascii="Times New Roman" w:eastAsia="Andale Sans UI" w:hAnsi="Times New Roman" w:cs="Times New Roman"/>
                <w:bCs/>
                <w:kern w:val="1"/>
                <w:sz w:val="24"/>
                <w:szCs w:val="24"/>
              </w:rPr>
              <w:t>осваивать новые методы исследований и адаптироваться к решению новых практических задач.</w:t>
            </w:r>
          </w:p>
          <w:p w:rsidR="004A24F9" w:rsidRPr="004D1A03" w:rsidRDefault="004A24F9" w:rsidP="004A24F9">
            <w:pPr>
              <w:shd w:val="clear" w:color="auto" w:fill="FFFFFF"/>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7B38EA">
              <w:rPr>
                <w:rFonts w:ascii="Times New Roman" w:hAnsi="Times New Roman" w:cs="Times New Roman"/>
                <w:sz w:val="24"/>
                <w:szCs w:val="24"/>
              </w:rPr>
              <w:t xml:space="preserve"> </w:t>
            </w:r>
            <w:r w:rsidRPr="007B38EA">
              <w:rPr>
                <w:rFonts w:ascii="Times New Roman" w:eastAsia="Andale Sans UI" w:hAnsi="Times New Roman" w:cs="Times New Roman"/>
                <w:bCs/>
                <w:kern w:val="1"/>
                <w:sz w:val="24"/>
                <w:szCs w:val="24"/>
              </w:rPr>
              <w:t>қоршаған орта жағдайларының өзгеруі, міндеттерді шешу, лауазымдық міндеттердің талаптары.</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BC7 білімді интеграциялау арқылы шешім қабылдауға және толық емес немесе шектеулі ақпарат негізінде шешім қабылдауға, шығармашылық ойлауға және жаңа мәселелер мен жағдайларды шешуге шығармашылықпен қарауға қабілетті болу</w:t>
            </w:r>
          </w:p>
        </w:tc>
        <w:tc>
          <w:tcPr>
            <w:tcW w:w="5636" w:type="dxa"/>
          </w:tcPr>
          <w:p w:rsidR="004A24F9" w:rsidRPr="004D1A03" w:rsidRDefault="004A24F9" w:rsidP="004A24F9">
            <w:pPr>
              <w:spacing w:after="0" w:line="240" w:lineRule="auto"/>
              <w:ind w:left="-57" w:right="-57"/>
              <w:jc w:val="both"/>
              <w:rPr>
                <w:rFonts w:ascii="Times New Roman" w:hAnsi="Times New Roman" w:cs="Times New Roman"/>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4D1A03">
              <w:rPr>
                <w:rFonts w:ascii="Times New Roman" w:hAnsi="Times New Roman" w:cs="Times New Roman"/>
                <w:spacing w:val="-1"/>
                <w:sz w:val="24"/>
                <w:szCs w:val="24"/>
              </w:rPr>
              <w:t xml:space="preserve"> </w:t>
            </w:r>
            <w:r w:rsidRPr="007B38EA">
              <w:rPr>
                <w:rFonts w:ascii="Times New Roman" w:hAnsi="Times New Roman" w:cs="Times New Roman"/>
                <w:spacing w:val="-1"/>
                <w:sz w:val="24"/>
                <w:szCs w:val="24"/>
              </w:rPr>
              <w:t>жобалау бағдарламалары жұмысының негі</w:t>
            </w:r>
            <w:proofErr w:type="gramStart"/>
            <w:r w:rsidRPr="007B38EA">
              <w:rPr>
                <w:rFonts w:ascii="Times New Roman" w:hAnsi="Times New Roman" w:cs="Times New Roman"/>
                <w:spacing w:val="-1"/>
                <w:sz w:val="24"/>
                <w:szCs w:val="24"/>
              </w:rPr>
              <w:t>зг</w:t>
            </w:r>
            <w:proofErr w:type="gramEnd"/>
            <w:r w:rsidRPr="007B38EA">
              <w:rPr>
                <w:rFonts w:ascii="Times New Roman" w:hAnsi="Times New Roman" w:cs="Times New Roman"/>
                <w:spacing w:val="-1"/>
                <w:sz w:val="24"/>
                <w:szCs w:val="24"/>
              </w:rPr>
              <w:t>і қағидаттары және олардың мүмкіндіктері, оны құрудың негізгі тәсілдері және алынған білімді ғылыми зерттеулер контексінде идеяларды бастапқы дамыту және қолдану үшін пайдалану</w:t>
            </w:r>
            <w:r w:rsidRPr="004D1A03">
              <w:rPr>
                <w:rFonts w:ascii="Times New Roman" w:hAnsi="Times New Roman" w:cs="Times New Roman"/>
                <w:sz w:val="24"/>
                <w:szCs w:val="24"/>
              </w:rPr>
              <w:t xml:space="preserve">; </w:t>
            </w:r>
          </w:p>
          <w:p w:rsidR="004A24F9" w:rsidRDefault="004A24F9" w:rsidP="004A24F9">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7B38EA">
              <w:rPr>
                <w:rFonts w:ascii="Times New Roman" w:hAnsi="Times New Roman" w:cs="Times New Roman"/>
                <w:sz w:val="24"/>
                <w:szCs w:val="24"/>
              </w:rPr>
              <w:t xml:space="preserve">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w:t>
            </w:r>
            <w:r w:rsidRPr="007B38EA">
              <w:rPr>
                <w:rFonts w:ascii="Times New Roman" w:hAnsi="Times New Roman" w:cs="Times New Roman"/>
                <w:sz w:val="24"/>
                <w:szCs w:val="24"/>
              </w:rPr>
              <w:lastRenderedPageBreak/>
              <w:t>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 техникалық және кәсіптік;</w:t>
            </w:r>
          </w:p>
          <w:p w:rsidR="004A24F9" w:rsidRPr="004D1A03" w:rsidRDefault="004A24F9" w:rsidP="004A24F9">
            <w:pPr>
              <w:spacing w:after="0" w:line="240" w:lineRule="auto"/>
              <w:jc w:val="both"/>
              <w:rPr>
                <w:rFonts w:ascii="Times New Roman" w:hAnsi="Times New Roman" w:cs="Times New Roman"/>
                <w:b/>
                <w:bCs/>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235F4D">
              <w:rPr>
                <w:rFonts w:ascii="Times New Roman" w:hAnsi="Times New Roman" w:cs="Times New Roman"/>
                <w:sz w:val="24"/>
                <w:szCs w:val="24"/>
              </w:rPr>
              <w:t xml:space="preserve"> ақпараттық компьютерлік технологиялармен (акт) графикалық; жұмыста (мүмкіндігінше осы кезеңде); анықтамалық-нормативтік әдебиетпен, МЕМСТ, ЕСҚД, Еурокодтармен; кәсіби міндеттерді шешу үшін бағдарламалық өнімдерді пайдалану ерекшелігіне жауап беретін мәселелерде шығармашылық және ғылыми құзыреттілікпен</w:t>
            </w:r>
            <w:r w:rsidRPr="004D1A03">
              <w:rPr>
                <w:rFonts w:ascii="Times New Roman" w:hAnsi="Times New Roman" w:cs="Times New Roman"/>
                <w:sz w:val="24"/>
                <w:szCs w:val="24"/>
              </w:rPr>
              <w:t>.</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БҚ8 өз педагогикалық қызметінде жоғары мектептің педагогикасы мен психологиясы білімін қолдана білу, оқытудың интерактивті әдістерін қолдана білу</w:t>
            </w:r>
          </w:p>
        </w:tc>
        <w:tc>
          <w:tcPr>
            <w:tcW w:w="5636" w:type="dxa"/>
          </w:tcPr>
          <w:p w:rsidR="004A24F9" w:rsidRDefault="004A24F9" w:rsidP="004A24F9">
            <w:pPr>
              <w:spacing w:after="0" w:line="240" w:lineRule="auto"/>
              <w:jc w:val="both"/>
              <w:rPr>
                <w:rFonts w:ascii="Times New Roman" w:hAnsi="Times New Roman" w:cs="Times New Roman"/>
              </w:rPr>
            </w:pPr>
            <w:r>
              <w:rPr>
                <w:rFonts w:ascii="Times New Roman" w:hAnsi="Times New Roman" w:cs="Times New Roman"/>
                <w:bCs/>
                <w:sz w:val="24"/>
                <w:szCs w:val="24"/>
              </w:rPr>
              <w:t>Білу</w:t>
            </w:r>
            <w:proofErr w:type="gramStart"/>
            <w:r w:rsidRPr="007B38EA">
              <w:rPr>
                <w:rFonts w:ascii="Times New Roman" w:hAnsi="Times New Roman" w:cs="Times New Roman"/>
                <w:sz w:val="24"/>
                <w:szCs w:val="24"/>
              </w:rPr>
              <w:t>:</w:t>
            </w:r>
            <w:r w:rsidRPr="008926DE">
              <w:rPr>
                <w:rFonts w:ascii="Times New Roman" w:hAnsi="Times New Roman" w:cs="Times New Roman"/>
              </w:rPr>
              <w:t>ж</w:t>
            </w:r>
            <w:proofErr w:type="gramEnd"/>
            <w:r w:rsidRPr="008926DE">
              <w:rPr>
                <w:rFonts w:ascii="Times New Roman" w:hAnsi="Times New Roman" w:cs="Times New Roman"/>
              </w:rPr>
              <w:t>оғары оқу орындарында ғылыми зерттеулер жүргізуге және арнайы пәндерді оқытуды жүзеге асыруға мүмкіндік беретін кәсіби деңгейде шет тілін еркін меңгеру</w:t>
            </w:r>
          </w:p>
          <w:p w:rsidR="004A24F9" w:rsidRPr="004D1A03" w:rsidRDefault="004A24F9" w:rsidP="004A24F9">
            <w:pPr>
              <w:spacing w:after="0" w:line="240" w:lineRule="auto"/>
              <w:jc w:val="both"/>
              <w:rPr>
                <w:rFonts w:ascii="Times New Roman" w:hAnsi="Times New Roman" w:cs="Times New Roman"/>
                <w:b/>
                <w:bCs/>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7B38EA">
              <w:rPr>
                <w:rFonts w:ascii="Times New Roman" w:hAnsi="Times New Roman" w:cs="Times New Roman"/>
                <w:sz w:val="24"/>
                <w:szCs w:val="24"/>
              </w:rPr>
              <w:t>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БҚ9 қазіргі заманғы ақпараттық технологияларды тарта отырып, ақпараттық-талдамалық және ақпараттық-библиографиялық жұмыстарды жүргізу дағдыларын меңгеру</w:t>
            </w:r>
          </w:p>
        </w:tc>
        <w:tc>
          <w:tcPr>
            <w:tcW w:w="5636" w:type="dxa"/>
          </w:tcPr>
          <w:p w:rsidR="004A24F9" w:rsidRPr="00235F4D" w:rsidRDefault="004A24F9" w:rsidP="004A24F9">
            <w:pPr>
              <w:spacing w:after="0" w:line="240" w:lineRule="auto"/>
              <w:ind w:left="32" w:right="-57"/>
              <w:jc w:val="both"/>
              <w:rPr>
                <w:rFonts w:ascii="Times New Roman" w:hAnsi="Times New Roman" w:cs="Times New Roman"/>
                <w:sz w:val="24"/>
                <w:szCs w:val="24"/>
              </w:rPr>
            </w:pPr>
            <w:r>
              <w:rPr>
                <w:rFonts w:ascii="Times New Roman" w:hAnsi="Times New Roman" w:cs="Times New Roman"/>
                <w:bCs/>
                <w:sz w:val="24"/>
                <w:szCs w:val="24"/>
              </w:rPr>
              <w:t>Білу</w:t>
            </w:r>
            <w:proofErr w:type="gramStart"/>
            <w:r w:rsidRPr="007B38EA">
              <w:rPr>
                <w:rFonts w:ascii="Times New Roman" w:hAnsi="Times New Roman" w:cs="Times New Roman"/>
                <w:sz w:val="24"/>
                <w:szCs w:val="24"/>
              </w:rPr>
              <w:t>:</w:t>
            </w:r>
            <w:r w:rsidRPr="00235F4D">
              <w:rPr>
                <w:rFonts w:ascii="Times New Roman" w:hAnsi="Times New Roman" w:cs="Times New Roman"/>
                <w:sz w:val="24"/>
                <w:szCs w:val="24"/>
              </w:rPr>
              <w:t>а</w:t>
            </w:r>
            <w:proofErr w:type="gramEnd"/>
            <w:r w:rsidRPr="00235F4D">
              <w:rPr>
                <w:rFonts w:ascii="Times New Roman" w:hAnsi="Times New Roman" w:cs="Times New Roman"/>
                <w:sz w:val="24"/>
                <w:szCs w:val="24"/>
              </w:rPr>
              <w:t>лынған ақпаратты талдау мен таңдаудың негізгі сәттері, ақпаратты жалпылау, қабылдау, мақсат қою және оған жету жолдарын таңдау,</w:t>
            </w:r>
          </w:p>
          <w:p w:rsidR="004A24F9" w:rsidRDefault="004A24F9" w:rsidP="004A24F9">
            <w:pPr>
              <w:spacing w:after="0" w:line="240" w:lineRule="auto"/>
              <w:ind w:left="32" w:right="-57"/>
              <w:jc w:val="both"/>
              <w:rPr>
                <w:rFonts w:ascii="Times New Roman" w:hAnsi="Times New Roman" w:cs="Times New Roman"/>
                <w:sz w:val="24"/>
                <w:szCs w:val="24"/>
              </w:rPr>
            </w:pPr>
            <w:r w:rsidRPr="00235F4D">
              <w:rPr>
                <w:rFonts w:ascii="Times New Roman" w:hAnsi="Times New Roman" w:cs="Times New Roman"/>
                <w:sz w:val="24"/>
                <w:szCs w:val="24"/>
              </w:rPr>
              <w:t>сөйлемдерді, мәтінді (монологты), диалогты құрудың негізгі модельдері;</w:t>
            </w:r>
          </w:p>
          <w:p w:rsidR="004A24F9" w:rsidRPr="004D1A03" w:rsidRDefault="004A24F9" w:rsidP="004A24F9">
            <w:pPr>
              <w:spacing w:after="0" w:line="240" w:lineRule="auto"/>
              <w:ind w:left="32" w:right="-57"/>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235F4D">
              <w:rPr>
                <w:rFonts w:ascii="Times New Roman" w:hAnsi="Times New Roman" w:cs="Times New Roman"/>
                <w:sz w:val="24"/>
                <w:szCs w:val="24"/>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 зерделенгендер шеңберінде іскерлік құжаттаманы жүргізу;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235F4D">
              <w:rPr>
                <w:rFonts w:ascii="Times New Roman" w:hAnsi="Times New Roman" w:cs="Times New Roman"/>
                <w:sz w:val="24"/>
                <w:szCs w:val="24"/>
              </w:rPr>
              <w:t xml:space="preserve"> 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 зерделенгендер шеңберінде іскерлік құжаттаманы жүргізу;</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БҚ10 жоғары оқу орындарында ғылыми зерттеулер жүргізуге және арнайы пәндерді оқытуды жүзеге асыруға мүмкіндік беретін кәсіби деңгейде шет тілін еркін меңгеру</w:t>
            </w:r>
          </w:p>
        </w:tc>
        <w:tc>
          <w:tcPr>
            <w:tcW w:w="5636" w:type="dxa"/>
          </w:tcPr>
          <w:p w:rsidR="004A24F9" w:rsidRPr="004D1A03" w:rsidRDefault="004A24F9" w:rsidP="004A24F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материалдар мен эксперименттік – зерттеу жұмыстарын стандартты сынауды жүргізу кезінде стандартты және қазіргі заманғы зерттеу әдістемелерін, аспаптары мен жабдықтарын пайдалану, олардың нәтижелерін Талдамалық бағалау құралдарын меңгеру; кәсіби саладағы негізгі ұғымдар, терминдер мен жіктелімдер, кәсіби міндеттерді шешудегі қағидалар мен көрсеткіштер, </w:t>
            </w:r>
            <w:r w:rsidRPr="00C720B7">
              <w:rPr>
                <w:rFonts w:ascii="Times New Roman" w:hAnsi="Times New Roman" w:cs="Times New Roman"/>
                <w:sz w:val="24"/>
                <w:szCs w:val="24"/>
              </w:rPr>
              <w:lastRenderedPageBreak/>
              <w:t>эксперименттер жүргізу әдістері, объектілерді жобалау және салу, реконструкциялау бойынша міндеттерді шешуге мүмкіндік беретін құралдар мен аспаптар</w:t>
            </w:r>
          </w:p>
          <w:p w:rsidR="004A24F9" w:rsidRPr="004D1A03" w:rsidRDefault="004A24F9" w:rsidP="004A24F9">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алынған білімді кәсіби тәжірибеде тиісті деңгейде қолдану, материалдар мен эксперименттік – зерттеу жұмыстарын стандартты сынау кезінде стандартты және заманауи зерттеу әдістерін, аспаптар мен жабдықтарды пайдалану,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ғылыми-технологиялық ақпаратты іздеу, жинау, өңдеу, талдау және сақтаудың қазіргі заманғы ақпараттық технологияларымен, кәсіби мүдделер саласындағы стандартты бағдарламалық өнімдермен жұмыс істеу; Кәсіби саладағы логикалық талдаудың негіздері мен әдістерін түсінуді көрсету, кәсіби және логикалық ойлауды дамыту; алынған білімді интеграциялау арқылы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 әр түрлі жағдайларда оңтайлы басқару шешімдерін қабылдау, отандық және шетелдік ғылымның жаңа теориялық, әдістемелік және технологиялық жетістіктері туралы білімді, ғылыми зерттеулердің заманауи әдістерін, эксперименттік деректерді өңдеу мен түсіндіруді меңгеру. нәтижелерін аналитикалық бағалау құралдарын меңгеру; құрылыс жұмыстарын жүргізу кезінде заманауи машиналарды, жабдықтар мен автоматтандыру құралдарын білікті, техникалық сауатты пайдалану;</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БҚ11 ғылыми-зерттеу және талдау жұмысының нәтижелерін диссертация, ғылыми мақала, есеп, талдау жазбасы және т. б. түрінде қорыта білу, ғылыми-зерттеу қызметінің, стандартты ғылыми міндеттерді шешу дағдыларына ие болу</w:t>
            </w:r>
          </w:p>
        </w:tc>
        <w:tc>
          <w:tcPr>
            <w:tcW w:w="5636" w:type="dxa"/>
          </w:tcPr>
          <w:p w:rsidR="004A24F9" w:rsidRPr="004D1A03" w:rsidRDefault="004A24F9" w:rsidP="004A24F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материалдар мен эксперименттік – зерттеу жұмыстарын стандартты сынауды жүргізу кезінде стандартты және қазіргі заманғы зерттеу әдістемелерін, аспаптары мен жабдықтарын пайдалану, олардың нәтижелерін Талдамалық бағалау құралдарын меңгеру; кәсіби саладағы негізгі ұғымдар, терминдер мен жіктелімдер, кәсіби міндеттерді шешудегі қағидалар мен көрсеткіштер, эксперименттер жүргізу әдістері, объектілерді жобалау және салу, реконструкциялау бойынша міндеттерді шешуге мүмкіндік беретін құралдар мен аспаптар</w:t>
            </w:r>
          </w:p>
          <w:p w:rsidR="004A24F9" w:rsidRPr="004D1A03" w:rsidRDefault="004A24F9" w:rsidP="004A24F9">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алынған білімді кәсіби тәжірибеде тиісті деңгейде қолдану, материалдар мен эксперименттік – зерттеу жұмыстарын стандартты сынау кезінде стандартты және заманауи зерттеу әдістерін, аспаптар мен жабдықтарды пайдалану,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 xml:space="preserve">жұмыс көлік кешені </w:t>
            </w:r>
            <w:r w:rsidRPr="00C720B7">
              <w:rPr>
                <w:rFonts w:ascii="Times New Roman" w:hAnsi="Times New Roman" w:cs="Times New Roman"/>
                <w:sz w:val="24"/>
                <w:szCs w:val="24"/>
              </w:rPr>
              <w:lastRenderedPageBreak/>
              <w:t>жұмысының тиімділігін арттыру мақсатында құрылыс кәсіпорындарын болжау, қалыптастыруды жоспарлау, жұмыс істеу, басқару және дамыту қағидаттары, басқару саласындағы заманауи техникалар мен технологиялар, кәсіби мүдделер саласындағы стандартты бағдарламалық өнімдер түрінде кәсіпорындардың инфрақұрылымына сәтті енгізу үшін алған білімдерін сәтті іске асыру; Кәсіби саладағы логикалық талдаудың негіздері мен әдістерін түсінуді көрсету, кәсіби және логикалық ойлауды дамыту; толық емес немесе шектеулі ақпарат негізінде пайымдау және шешім қабылдау арқылы кәсіби саладағы проблемаларды шешуге креативті ойлау және шығармашылықпен қарау; жұмыс жабдықтарының негізгі және ауыстырылатын түрлері бар құрылыс машиналарының технологиялық мүмкіндіктері, көлік құрылысының ең жоғары өнімділігіне қол жеткізу шарттары; олардың нәтижелерін аналитикалық бағалау құралдарын меңгеру; құрылыс жұмыстарын жүргізу кезінде заманауи машиналарды, жабдықтар мен автоматтандыру құралдарын білікті, техникалық сауатты пайдалану</w:t>
            </w:r>
          </w:p>
        </w:tc>
      </w:tr>
      <w:tr w:rsidR="004A24F9" w:rsidRPr="0010209C" w:rsidTr="0010209C">
        <w:tc>
          <w:tcPr>
            <w:tcW w:w="4167"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БҚ12 Кәсіптік пәндерді оқыту әдістемесінің білім беру және педагогикалық қызметін жүзеге асыру, білім беру процесінде қазіргі заманғы ақпараттық технологияларды пайдалану дағдыларына ие болу.</w:t>
            </w:r>
          </w:p>
        </w:tc>
        <w:tc>
          <w:tcPr>
            <w:tcW w:w="5636" w:type="dxa"/>
          </w:tcPr>
          <w:p w:rsidR="004A24F9" w:rsidRDefault="004A24F9" w:rsidP="004A24F9">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құрылыс материалдарын, бұйымдары мен конструкцияларын өндірудің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w:t>
            </w:r>
          </w:p>
          <w:p w:rsidR="004A24F9" w:rsidRPr="004D1A03" w:rsidRDefault="004A24F9" w:rsidP="004A24F9">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4D1A03">
              <w:rPr>
                <w:rFonts w:ascii="Times New Roman" w:hAnsi="Times New Roman" w:cs="Times New Roman"/>
                <w:sz w:val="24"/>
                <w:szCs w:val="24"/>
              </w:rPr>
              <w:t xml:space="preserve"> </w:t>
            </w:r>
            <w:r w:rsidRPr="00C720B7">
              <w:rPr>
                <w:rFonts w:ascii="Times New Roman" w:hAnsi="Times New Roman" w:cs="Times New Roman"/>
                <w:sz w:val="24"/>
                <w:szCs w:val="24"/>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4A24F9" w:rsidRPr="004D1A03" w:rsidRDefault="004A24F9" w:rsidP="004A24F9">
            <w:pPr>
              <w:spacing w:after="0" w:line="240" w:lineRule="auto"/>
              <w:ind w:left="-57" w:right="-57"/>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bCs/>
                <w:sz w:val="24"/>
                <w:szCs w:val="24"/>
              </w:rPr>
              <w:t xml:space="preserve">құрылыс кәсіпорындарының тиімді жұмыс істеуі үшін басқару құрылымдарының тәсілдерін меңгеру; барлық деңгейдегі басқару құрылымдарын қалыптастыруды жүргізу; құрылыс </w:t>
            </w:r>
            <w:r w:rsidRPr="00C720B7">
              <w:rPr>
                <w:rFonts w:ascii="Times New Roman" w:hAnsi="Times New Roman" w:cs="Times New Roman"/>
                <w:bCs/>
                <w:sz w:val="24"/>
                <w:szCs w:val="24"/>
              </w:rPr>
              <w:lastRenderedPageBreak/>
              <w:t>кәсіпорындарын стратегиялық, тактикалық, жедел басқару мақсаттары үшін қазіргі заманғы технологияларды және құрылыс сенімділігін арттыру негіздерін пайдалану,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материалдардың сапасын бақылау және материалдардың мәлімделген сапа сертификаттарына сәйкестігін тексеру әдістемелерімен; бұйымдардың нақты түрлерін дайындау үшін материалдардың қажеттілігін есептеу әдістемесі; технологиялық процестерді жетілдіру және игеру технологиясын, әдістерін меңгеру</w:t>
            </w:r>
          </w:p>
        </w:tc>
      </w:tr>
      <w:tr w:rsidR="0010209C" w:rsidRPr="0010209C" w:rsidTr="0010209C">
        <w:tc>
          <w:tcPr>
            <w:tcW w:w="4167"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lastRenderedPageBreak/>
              <w:t>Кәсіби құзыреттер</w:t>
            </w:r>
          </w:p>
        </w:tc>
        <w:tc>
          <w:tcPr>
            <w:tcW w:w="5636" w:type="dxa"/>
          </w:tcPr>
          <w:p w:rsidR="0010209C" w:rsidRPr="004A24F9" w:rsidRDefault="004A24F9" w:rsidP="0010209C">
            <w:pPr>
              <w:spacing w:after="0" w:line="240" w:lineRule="auto"/>
              <w:jc w:val="both"/>
              <w:rPr>
                <w:rFonts w:ascii="Times New Roman" w:hAnsi="Times New Roman" w:cs="Times New Roman"/>
                <w:bCs/>
                <w:sz w:val="24"/>
                <w:szCs w:val="24"/>
                <w:lang w:val="kk-KZ"/>
              </w:rPr>
            </w:pPr>
            <w:r w:rsidRPr="004A24F9">
              <w:rPr>
                <w:rFonts w:ascii="Times New Roman" w:hAnsi="Times New Roman" w:cs="Times New Roman"/>
                <w:bCs/>
                <w:sz w:val="24"/>
                <w:szCs w:val="24"/>
              </w:rPr>
              <w:t>О</w:t>
            </w:r>
            <w:r w:rsidRPr="004A24F9">
              <w:rPr>
                <w:rFonts w:ascii="Times New Roman" w:hAnsi="Times New Roman" w:cs="Times New Roman"/>
                <w:bCs/>
                <w:sz w:val="24"/>
                <w:szCs w:val="24"/>
                <w:lang w:val="kk-KZ"/>
              </w:rPr>
              <w:t>қу нәтижесі</w:t>
            </w:r>
          </w:p>
        </w:tc>
      </w:tr>
      <w:tr w:rsidR="00E20BB0" w:rsidRPr="0010209C" w:rsidTr="0010209C">
        <w:tc>
          <w:tcPr>
            <w:tcW w:w="4167"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ПК13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tc>
        <w:tc>
          <w:tcPr>
            <w:tcW w:w="5636" w:type="dxa"/>
          </w:tcPr>
          <w:p w:rsidR="00E20BB0" w:rsidRDefault="00E20BB0" w:rsidP="00E20BB0">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құрылыс материалдары, бұйымдары мен құрастырмалары өндірісінің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4D1A03" w:rsidRDefault="00E20BB0" w:rsidP="00E20BB0">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4D1A03" w:rsidRDefault="00E20BB0" w:rsidP="00E20BB0">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bCs/>
                <w:sz w:val="24"/>
                <w:szCs w:val="24"/>
              </w:rPr>
              <w:t xml:space="preserve">құрылыс кәсіпорындарын рентабельді пайдалану құралдары, құрылыс сенімділігін арттыру қағидаттары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технологиялық процестерді </w:t>
            </w:r>
            <w:r w:rsidRPr="00C720B7">
              <w:rPr>
                <w:rFonts w:ascii="Times New Roman" w:hAnsi="Times New Roman" w:cs="Times New Roman"/>
                <w:bCs/>
                <w:sz w:val="24"/>
                <w:szCs w:val="24"/>
              </w:rPr>
              <w:lastRenderedPageBreak/>
              <w:t>жетілдіру және игеру технологиясын, әдістерін меңгеру</w:t>
            </w:r>
          </w:p>
        </w:tc>
      </w:tr>
      <w:tr w:rsidR="00E20BB0" w:rsidRPr="0010209C" w:rsidTr="0010209C">
        <w:tc>
          <w:tcPr>
            <w:tcW w:w="4167"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lastRenderedPageBreak/>
              <w:t>ПК14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ғимараттарының техникалық деңгейі мен пайдалану жағдайы туралы теориялық және эксперименттік зерттеулердің нәтижелерін өңдеу және талдау</w:t>
            </w:r>
          </w:p>
        </w:tc>
        <w:tc>
          <w:tcPr>
            <w:tcW w:w="5636" w:type="dxa"/>
          </w:tcPr>
          <w:p w:rsidR="00E20BB0" w:rsidRPr="004D1A03" w:rsidRDefault="00E20BB0" w:rsidP="00E20B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Кәсіптік саладағы негізгі ұғымдар, терминдер мен жіктелімдер, кәсіптік міндеттерді шешудегі қағидалар мен көрсеткіштер, объектілерді жобалау және салу, реконструкциялау жөніндегі міндеттерді шешу әдістері</w:t>
            </w:r>
          </w:p>
          <w:p w:rsidR="00E20BB0" w:rsidRPr="004D1A03" w:rsidRDefault="00E20BB0" w:rsidP="00E20BB0">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алған білімдерін кәсіби тәжірибеде, тұрғын үй, азаматтық және өнеркәсіптік мақсаттағы ғимараттар мен құрылыстарды жобалау мен салуда, қайта құруда тиісті деңгейде қолдану; құрылыс жұмыстарын жүргізу кезінде заманауи машиналарды, жабдықтар мен автоматтандыру құралдарын білікті, техникалық сауатты пайдалану;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кәсіби салада логикалық талдаудың негіздері мен әдістерін түсінуді көрсету, кәсіби және логикалық ойлауды дамыту; алынған білімді біріктіру жолымен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 жұмыс жабдығының негізгі және ауысымды түрлері бар құрылыс машиналарының технологиялық мүмкіндіктері, жоғары өнімділікке қол жеткізу шарттары;; әлеуметтік-тарихи және мәдени құндылықтарда, салт-дәстүрлерде, оларды кәсіби қызметінде қолдану үшін.</w:t>
            </w:r>
          </w:p>
        </w:tc>
      </w:tr>
      <w:tr w:rsidR="00E20BB0" w:rsidRPr="0010209C" w:rsidTr="0010209C">
        <w:tc>
          <w:tcPr>
            <w:tcW w:w="4167"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ПК15 құрылыс саласында тәуекелдерді ұсыну модельдерін құру әдіснамасын қолдану, тәуекелді баламаларды талдау және салыстыру негізінде дәстүрлі және қазіргі заманғы технологияларды пайдалана отырып тәуекелдерді басқару дағдыларына ие болу; жеткізу тізбектеріндегі тәуекелдерді талдау және басқару бойынша қолданбалы жұмыстарды еркін бағдарлай білу, Жанжалдарды басқару және іскерлік этиканы білу</w:t>
            </w:r>
          </w:p>
        </w:tc>
        <w:tc>
          <w:tcPr>
            <w:tcW w:w="5636" w:type="dxa"/>
          </w:tcPr>
          <w:p w:rsidR="00E20BB0" w:rsidRPr="004D1A03" w:rsidRDefault="00E20BB0" w:rsidP="00E20BB0">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дамудың қазіргі кезеңінде Көлік құрылысын өндіру саласында пайдалану және жөндеу салдары болып табылатын авариялық және төтенше жағдайларда сауатты әрекет ете білудің жалпы құрылымы; материалдардың сапасын бақылау және материалдардың мәлімделген сапа сертификаттарына сәйкестігін тексеру; бұйымдардың нақты түрлерін дайындау үшін материалдардың қажеттілігін есептеу әдістемесі; материалдың құрамы, құрылымы мен қасиеттерінің өзара байланысы, сапа көрсеткіштерін бағалау қағидаттары;</w:t>
            </w:r>
          </w:p>
          <w:p w:rsidR="00E20BB0" w:rsidRDefault="00E20BB0" w:rsidP="00E20BB0">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қазіргі даму кезеңінде көлік құрылысы өндірісі саласында пайдалану және жөндеу салдары болып табылатын авариялық және төтенше жағдайларда сауатты әрекет ету; берілген пайдалану жағдайларында жұмыс істейтін конструкциялар үшін тиісті материалды таңдау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 xml:space="preserve">ұйымдастыру және жүргізу, осындай оқиғалардың қайталануын болдырмау; құрылыс алаңындағы оқиғаларды және көлік құралдарының жиындары мен соқтығысуларын, </w:t>
            </w:r>
            <w:r w:rsidRPr="006A2848">
              <w:rPr>
                <w:rFonts w:ascii="Times New Roman" w:hAnsi="Times New Roman" w:cs="Times New Roman"/>
                <w:sz w:val="24"/>
                <w:szCs w:val="24"/>
              </w:rPr>
              <w:lastRenderedPageBreak/>
              <w:t>өрттерді, жарылыстарды және т.б. жіктеу; қызметтік тексерумен байланысты құқықтық және нормативтік-техникалық құжаттама; ақау жағдайында алдын алу шаралары.</w:t>
            </w:r>
          </w:p>
        </w:tc>
      </w:tr>
      <w:tr w:rsidR="00E20BB0" w:rsidRPr="0010209C" w:rsidTr="0010209C">
        <w:tc>
          <w:tcPr>
            <w:tcW w:w="4167"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lastRenderedPageBreak/>
              <w:t>PK16 құрылыс салаларының жұмысын жетілдіруге бағытталған кейінгі практикалық негіздемелер үшін алынған білім негізінде тәуелсіз шешімдер қабылдауға, олардың кәсіпорындарында өндірісті ұйымдастырудың прогрессивті формаларын енгізуге қабілетті болуы керек.</w:t>
            </w:r>
          </w:p>
        </w:tc>
        <w:tc>
          <w:tcPr>
            <w:tcW w:w="5636" w:type="dxa"/>
          </w:tcPr>
          <w:p w:rsidR="00E20BB0" w:rsidRDefault="00E20BB0" w:rsidP="00E20B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w:t>
            </w:r>
            <w:r w:rsidRPr="006A2848">
              <w:rPr>
                <w:rFonts w:ascii="Times New Roman" w:hAnsi="Times New Roman" w:cs="Times New Roman"/>
                <w:sz w:val="24"/>
                <w:szCs w:val="24"/>
              </w:rPr>
              <w:t>Кәсіптік саладағы негізгі ұғымдар, терминдер мен жіктелімдер, кәсіптік міндеттерді шешудегі қағидалар мен көрсеткіштер, объектілерді жобалау және салу, реконструкциялау жөніндегі міндеттерді шешу әдістері</w:t>
            </w:r>
          </w:p>
          <w:p w:rsidR="00E20BB0" w:rsidRPr="004D1A03" w:rsidRDefault="00E20BB0" w:rsidP="00E20BB0">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w:t>
            </w:r>
            <w:r w:rsidRPr="004D1A03">
              <w:rPr>
                <w:rFonts w:ascii="Times New Roman" w:hAnsi="Times New Roman" w:cs="Times New Roman"/>
                <w:sz w:val="24"/>
                <w:szCs w:val="24"/>
              </w:rPr>
              <w:t xml:space="preserve"> </w:t>
            </w:r>
            <w:r w:rsidRPr="006A2848">
              <w:rPr>
                <w:rFonts w:ascii="Times New Roman" w:hAnsi="Times New Roman" w:cs="Times New Roman"/>
                <w:sz w:val="24"/>
                <w:szCs w:val="24"/>
              </w:rPr>
              <w:t>құрылыс кәсіпорындарының тиімді жұмыс істеуі үшін басқару құрылымдарының нұсқаларын таңдау бойынша негізделген шешімдер қабылдау;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 алған білімдерін кәсіби практикада, тұрғын үй, азаматтық және өнеркәсіптік мақсаттағы ғимараттар мен құрылыстарды жобалау және салу, қайта жаңарту кезінде тиісті деңгейде қолдану; құрылыс жұмыстарын жүргізу кезінде заманауи машиналарды, жабдықтар мен автоматтандыру құралдарын білікті, техникалық сауатты пайдалану</w:t>
            </w:r>
            <w:r w:rsidRPr="004D1A03">
              <w:rPr>
                <w:rFonts w:ascii="Times New Roman" w:hAnsi="Times New Roman" w:cs="Times New Roman"/>
                <w:spacing w:val="1"/>
                <w:sz w:val="24"/>
                <w:szCs w:val="24"/>
              </w:rPr>
              <w:t>;</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ұйымдастыру құрылымын, Еңбек және материалдық ресурстарды басқару әдістерін, құрылыс материалдарын, бұйымдары мен конструкцияларын өндіру саласындағы кәсіпорындарға қатысты тиімділік өлшемдерін білу, Кәсіби саладағы логикалық талдаудың негіздері мен әдістерін түсінуді көрсету, кәсіби және логикалық ойлауды дамыту; алынған білімді интеграциялау арқылы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w:t>
            </w:r>
          </w:p>
        </w:tc>
      </w:tr>
      <w:tr w:rsidR="00E20BB0" w:rsidRPr="0010209C" w:rsidTr="0010209C">
        <w:tc>
          <w:tcPr>
            <w:tcW w:w="4167"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ПК17 әртүрлі мақсаттағы инженерлік құрылыстардың кернеулі-деформацияланған жай-күйін зерттеуге арналған бағдарламалар пакеттерінің кешендері туралы түсінікке ие болу</w:t>
            </w:r>
          </w:p>
        </w:tc>
        <w:tc>
          <w:tcPr>
            <w:tcW w:w="5636" w:type="dxa"/>
          </w:tcPr>
          <w:p w:rsidR="00E20BB0" w:rsidRPr="004D1A03" w:rsidRDefault="00E20BB0" w:rsidP="00E20BB0">
            <w:pPr>
              <w:pStyle w:val="a4"/>
              <w:shd w:val="clear" w:color="auto" w:fill="FFFFFF"/>
              <w:autoSpaceDE w:val="0"/>
              <w:autoSpaceDN w:val="0"/>
              <w:adjustRightInd w:val="0"/>
              <w:spacing w:after="0" w:line="240" w:lineRule="auto"/>
              <w:ind w:left="2"/>
              <w:jc w:val="both"/>
              <w:rPr>
                <w:rFonts w:ascii="Times New Roman" w:hAnsi="Times New Roman" w:cs="Times New Roman"/>
                <w:bCs/>
                <w:i/>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w:t>
            </w:r>
            <w:r w:rsidRPr="006A2848">
              <w:rPr>
                <w:rFonts w:ascii="Times New Roman" w:eastAsia="Calibri" w:hAnsi="Times New Roman" w:cs="Times New Roman"/>
                <w:bCs/>
                <w:sz w:val="24"/>
                <w:szCs w:val="24"/>
              </w:rPr>
              <w:t>Ғимараттар мен құрылыстарды есептеу және жобалау теориясының негіздері, геотехникалық әсерлерге әртүрлі конструктивтік жүйелер, Геотехника саласында теориялық және эксперименттік ғылыми зерттеулер жүргізу қабілеті; қауіпті геотехникалық процестері бар аудандарда жобалаудың жалпы талаптары, қағидаттары</w:t>
            </w:r>
          </w:p>
          <w:p w:rsidR="00E20BB0" w:rsidRDefault="00E20BB0" w:rsidP="00E20BB0">
            <w:pPr>
              <w:widowControl w:val="0"/>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w:t>
            </w:r>
            <w:r w:rsidRPr="004D1A03">
              <w:rPr>
                <w:rFonts w:ascii="Times New Roman" w:eastAsia="Calibri" w:hAnsi="Times New Roman" w:cs="Times New Roman"/>
                <w:bCs/>
                <w:sz w:val="24"/>
                <w:szCs w:val="24"/>
              </w:rPr>
              <w:t xml:space="preserve"> </w:t>
            </w:r>
            <w:r w:rsidRPr="006A2848">
              <w:rPr>
                <w:rFonts w:ascii="Times New Roman" w:eastAsia="Calibri" w:hAnsi="Times New Roman" w:cs="Times New Roman"/>
                <w:bCs/>
                <w:sz w:val="24"/>
                <w:szCs w:val="24"/>
              </w:rPr>
              <w:t>зертханалық зерттеулердің деректерін геотехникалық әсерлерге әртүрлі конструктивтік жүйелердің ғимараттары мен құрылыстарының негіздерін есептеуде және есептеуде, зерттеу нәтижелерін түсіндіруде, есептеу кешендерін қолдана отырып, шешімді іс жүзінде қолайлы нәтижеге жеткізуде қолдану;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lastRenderedPageBreak/>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геологиялық жағдайларды анықтау және әртүрлі құрылыстарды пайдалану процесінде олардың өзгеруі;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 ғимараттар мен құрылыстарды, геотехникалық әсерлерге арналған әртүрлі құрылымдық жүйелерді есептеу және жобалау теориясымен;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 ҚНжЕ және еуропалық нормалар бойынша негіздер мен іргетастарды есептеу және жобалау әдістерін меңгеру; Геотехника саласында теориялық және эксперименттік ғылыми зерттеулер жүргізу қабілеті.</w:t>
            </w:r>
          </w:p>
        </w:tc>
      </w:tr>
      <w:tr w:rsidR="00E20BB0" w:rsidRPr="0010209C" w:rsidTr="0010209C">
        <w:tc>
          <w:tcPr>
            <w:tcW w:w="4167" w:type="dxa"/>
          </w:tcPr>
          <w:p w:rsidR="00E20BB0" w:rsidRPr="0010209C" w:rsidRDefault="00E20BB0" w:rsidP="00E20BB0">
            <w:pPr>
              <w:pStyle w:val="a4"/>
              <w:spacing w:after="0" w:line="240" w:lineRule="auto"/>
              <w:ind w:left="0"/>
              <w:jc w:val="both"/>
              <w:rPr>
                <w:rFonts w:ascii="Times New Roman" w:hAnsi="Times New Roman" w:cs="Times New Roman"/>
                <w:sz w:val="24"/>
                <w:szCs w:val="24"/>
              </w:rPr>
            </w:pPr>
            <w:r w:rsidRPr="0010209C">
              <w:rPr>
                <w:rFonts w:ascii="Times New Roman" w:hAnsi="Times New Roman" w:cs="Times New Roman"/>
                <w:sz w:val="24"/>
                <w:szCs w:val="24"/>
                <w:lang w:val="kk-KZ"/>
              </w:rPr>
              <w:lastRenderedPageBreak/>
              <w:t>ПК18 ғылыми-техникалық тәжірибені және құрылыс кәсіпорындарының даму тенденцияларын талдауға қабілетті болу</w:t>
            </w:r>
          </w:p>
        </w:tc>
        <w:tc>
          <w:tcPr>
            <w:tcW w:w="5636" w:type="dxa"/>
          </w:tcPr>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құрылыс материалдары, бұйымдары мен құрастырмалары өндірісінің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bCs/>
                <w:sz w:val="24"/>
                <w:szCs w:val="24"/>
              </w:rPr>
              <w:t xml:space="preserve"> </w:t>
            </w:r>
            <w:r w:rsidRPr="00E20BB0">
              <w:rPr>
                <w:rFonts w:ascii="Times New Roman" w:hAnsi="Times New Roman" w:cs="Times New Roman"/>
                <w:sz w:val="24"/>
                <w:szCs w:val="24"/>
              </w:rPr>
              <w:t xml:space="preserve">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E20BB0" w:rsidRDefault="00E20BB0" w:rsidP="00E20BB0">
            <w:pPr>
              <w:widowControl w:val="0"/>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технологиялық процестерді жетілдіру және игеру технологиясын, әдістерін меңгеру</w:t>
            </w:r>
          </w:p>
        </w:tc>
      </w:tr>
      <w:tr w:rsidR="00E20BB0" w:rsidRPr="0010209C" w:rsidTr="0010209C">
        <w:tc>
          <w:tcPr>
            <w:tcW w:w="4167" w:type="dxa"/>
          </w:tcPr>
          <w:p w:rsidR="00E20BB0" w:rsidRPr="0010209C" w:rsidRDefault="00E20BB0" w:rsidP="00E20BB0">
            <w:pPr>
              <w:spacing w:after="0" w:line="240" w:lineRule="auto"/>
              <w:jc w:val="both"/>
              <w:rPr>
                <w:rFonts w:ascii="Times New Roman" w:hAnsi="Times New Roman" w:cs="Times New Roman"/>
                <w:sz w:val="24"/>
                <w:szCs w:val="24"/>
              </w:rPr>
            </w:pPr>
            <w:r w:rsidRPr="0010209C">
              <w:rPr>
                <w:rFonts w:ascii="Times New Roman" w:hAnsi="Times New Roman" w:cs="Times New Roman"/>
                <w:bCs/>
                <w:sz w:val="24"/>
                <w:szCs w:val="24"/>
                <w:lang w:val="kk-KZ"/>
              </w:rPr>
              <w:t xml:space="preserve">ПК19 жүргізілетін ғылыми зерттеулерде құрылыс кәсіпорындарын пайдалану мен </w:t>
            </w:r>
            <w:r w:rsidRPr="0010209C">
              <w:rPr>
                <w:rFonts w:ascii="Times New Roman" w:hAnsi="Times New Roman" w:cs="Times New Roman"/>
                <w:bCs/>
                <w:sz w:val="24"/>
                <w:szCs w:val="24"/>
                <w:lang w:val="kk-KZ"/>
              </w:rPr>
              <w:lastRenderedPageBreak/>
              <w:t>жөндеудің технологиялық процестерін зерттеуде әдістер мен модельдерді қолдана білу.</w:t>
            </w:r>
          </w:p>
        </w:tc>
        <w:tc>
          <w:tcPr>
            <w:tcW w:w="5636" w:type="dxa"/>
          </w:tcPr>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lastRenderedPageBreak/>
              <w:t>Білу</w:t>
            </w:r>
            <w:r w:rsidRPr="00E20BB0">
              <w:rPr>
                <w:rFonts w:ascii="Times New Roman" w:hAnsi="Times New Roman" w:cs="Times New Roman"/>
                <w:bCs/>
                <w:sz w:val="24"/>
                <w:szCs w:val="24"/>
                <w:lang w:val="kk-KZ"/>
              </w:rPr>
              <w:t>:</w:t>
            </w:r>
            <w:r w:rsidRPr="00E20BB0">
              <w:rPr>
                <w:rFonts w:ascii="Times New Roman" w:hAnsi="Times New Roman" w:cs="Times New Roman"/>
                <w:sz w:val="24"/>
                <w:szCs w:val="24"/>
              </w:rPr>
              <w:t xml:space="preserve"> құрылыс материалдары, бұйымдары мен құрастырмалары өндірісінің технологиялық процестерін жетілдіру және игеру әдістері, </w:t>
            </w:r>
            <w:r w:rsidRPr="00E20BB0">
              <w:rPr>
                <w:rFonts w:ascii="Times New Roman" w:hAnsi="Times New Roman" w:cs="Times New Roman"/>
                <w:sz w:val="24"/>
                <w:szCs w:val="24"/>
              </w:rPr>
              <w:lastRenderedPageBreak/>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bCs/>
                <w:sz w:val="24"/>
                <w:szCs w:val="24"/>
              </w:rPr>
              <w:t xml:space="preserve"> </w:t>
            </w:r>
            <w:r w:rsidRPr="00E20BB0">
              <w:rPr>
                <w:rFonts w:ascii="Times New Roman" w:hAnsi="Times New Roman" w:cs="Times New Roman"/>
                <w:sz w:val="24"/>
                <w:szCs w:val="24"/>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E20BB0" w:rsidRDefault="00E20BB0" w:rsidP="00E20BB0">
            <w:pPr>
              <w:widowControl w:val="0"/>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құрылыс материалдары, бұйымдары мен конструкциялары өндірісінің технологиялық процестерін жетілдіру және игеру технологиясын, әдістерін меңгеру.</w:t>
            </w:r>
          </w:p>
        </w:tc>
      </w:tr>
      <w:tr w:rsidR="00735C4F" w:rsidRPr="0010209C" w:rsidTr="0010209C">
        <w:tc>
          <w:tcPr>
            <w:tcW w:w="4167" w:type="dxa"/>
          </w:tcPr>
          <w:p w:rsidR="00735C4F" w:rsidRPr="0010209C" w:rsidRDefault="0010209C" w:rsidP="009A6F85">
            <w:pPr>
              <w:spacing w:after="0" w:line="240" w:lineRule="auto"/>
              <w:jc w:val="both"/>
              <w:rPr>
                <w:rFonts w:ascii="Times New Roman" w:hAnsi="Times New Roman" w:cs="Times New Roman"/>
                <w:sz w:val="24"/>
                <w:szCs w:val="24"/>
              </w:rPr>
            </w:pPr>
            <w:r w:rsidRPr="0010209C">
              <w:rPr>
                <w:rFonts w:ascii="Times New Roman" w:hAnsi="Times New Roman" w:cs="Times New Roman"/>
                <w:sz w:val="24"/>
                <w:szCs w:val="24"/>
              </w:rPr>
              <w:lastRenderedPageBreak/>
              <w:t>ПК20 әртүрлі жағдайларда оңтайлы басқару шешімдерін қабылдауға қабілетті болу, отандық және шетелдік ғылымның жаңа теориялық, әдістемелік және технологиялық жетістіктері туралы білімді, ғылыми зерттеулердің заманауи әдістерін, эксперименттік деректерді өңдеу мен түсіндіруді меңгеру.</w:t>
            </w:r>
          </w:p>
        </w:tc>
        <w:tc>
          <w:tcPr>
            <w:tcW w:w="5636"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bCs/>
                <w:sz w:val="24"/>
                <w:szCs w:val="24"/>
                <w:lang w:val="kk-KZ"/>
              </w:rPr>
              <w:t>:</w:t>
            </w:r>
            <w:r w:rsidRPr="00E20BB0">
              <w:rPr>
                <w:rFonts w:ascii="Times New Roman" w:hAnsi="Times New Roman" w:cs="Times New Roman"/>
                <w:sz w:val="24"/>
                <w:szCs w:val="24"/>
              </w:rPr>
              <w:t xml:space="preserve">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sz w:val="24"/>
                <w:szCs w:val="24"/>
              </w:rPr>
              <w:t>зерттелгеннің шеңберінде іскерлік құжаттаманы жүргізу;</w:t>
            </w:r>
          </w:p>
          <w:p w:rsidR="00735C4F"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 xml:space="preserve">ғылыми-технологиялық ақпаратты іздеу, жинау, өңдеу, талдау және сақтаудың заманауи ақпараттық технологияларымен, кәсіби қызығушылық саласындағы стандартты бағдарламалық </w:t>
            </w:r>
            <w:r w:rsidRPr="00E20BB0">
              <w:rPr>
                <w:rFonts w:ascii="Times New Roman" w:hAnsi="Times New Roman" w:cs="Times New Roman"/>
                <w:sz w:val="24"/>
                <w:szCs w:val="24"/>
              </w:rPr>
              <w:lastRenderedPageBreak/>
              <w:t>өнімдермен жұмыс істей алады; ақпаратты талдай және қабылдай алады, мақсат қоюдың және оған қол жеткізу жолдарын таңдаудың бірізділігін құра алады, өлшеу эксперименттері процесінде кәсіби білімді қолдана алады және өлшеу нәтижелерін бағалай алады.</w:t>
            </w:r>
          </w:p>
        </w:tc>
      </w:tr>
      <w:tr w:rsidR="00735C4F" w:rsidRPr="00171863" w:rsidTr="0010209C">
        <w:tc>
          <w:tcPr>
            <w:tcW w:w="4167" w:type="dxa"/>
          </w:tcPr>
          <w:p w:rsidR="00735C4F" w:rsidRPr="0010209C" w:rsidRDefault="0010209C" w:rsidP="009A6F85">
            <w:pPr>
              <w:pStyle w:val="a4"/>
              <w:spacing w:after="0" w:line="240" w:lineRule="auto"/>
              <w:ind w:left="0"/>
              <w:jc w:val="both"/>
              <w:rPr>
                <w:rFonts w:ascii="Times New Roman" w:hAnsi="Times New Roman" w:cs="Times New Roman"/>
                <w:sz w:val="24"/>
                <w:szCs w:val="24"/>
              </w:rPr>
            </w:pPr>
            <w:r w:rsidRPr="0010209C">
              <w:rPr>
                <w:rFonts w:ascii="Times New Roman" w:hAnsi="Times New Roman" w:cs="Times New Roman"/>
                <w:sz w:val="24"/>
                <w:szCs w:val="24"/>
              </w:rPr>
              <w:lastRenderedPageBreak/>
              <w:t>ПК21 докторантурада күнделікті кәсіби қызмет пен білім алуды жалғастыру үшін қажетті жаңа білім алу, білімді кеңейту және тереңдету дағдыларын меңгеру, тұлғаның өзін-өзі жетілдіруге және өсуіне қабілетті болу</w:t>
            </w:r>
          </w:p>
        </w:tc>
        <w:tc>
          <w:tcPr>
            <w:tcW w:w="5636" w:type="dxa"/>
          </w:tcPr>
          <w:p w:rsidR="00E20BB0" w:rsidRPr="00E20BB0" w:rsidRDefault="00E20BB0" w:rsidP="00E20BB0">
            <w:pPr>
              <w:spacing w:after="0" w:line="240" w:lineRule="auto"/>
              <w:ind w:left="32" w:right="-57"/>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табысты жеке және кәсіби дамуына және өсуіне кедергі келтіретін кемшіліктерді жою жолдары мен құралдары, алынғ</w:t>
            </w:r>
            <w:proofErr w:type="gramStart"/>
            <w:r w:rsidRPr="00E20BB0">
              <w:rPr>
                <w:rFonts w:ascii="Times New Roman" w:hAnsi="Times New Roman" w:cs="Times New Roman"/>
                <w:sz w:val="24"/>
                <w:szCs w:val="24"/>
              </w:rPr>
              <w:t>ан</w:t>
            </w:r>
            <w:proofErr w:type="gramEnd"/>
            <w:r w:rsidRPr="00E20BB0">
              <w:rPr>
                <w:rFonts w:ascii="Times New Roman" w:hAnsi="Times New Roman" w:cs="Times New Roman"/>
                <w:sz w:val="24"/>
                <w:szCs w:val="24"/>
              </w:rPr>
              <w:t xml:space="preserve">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E20BB0" w:rsidRPr="00E20BB0" w:rsidRDefault="00E20BB0" w:rsidP="00E20BB0">
            <w:pPr>
              <w:spacing w:after="0" w:line="240" w:lineRule="auto"/>
              <w:ind w:left="32" w:right="-57"/>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пікірталас жүргізе алады, пікірталасқа түсе алады, берілген тақырыпқа сөз сөйлей алады; алынған білімді қолдану және нақты кәсіби мәселелер бойынша тұжырымдарды қалыптастыру негізінде әртүрлі сөйлеу типтерінің мәтіндерін құра алады</w:t>
            </w:r>
          </w:p>
          <w:p w:rsidR="00735C4F"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қарым-қатынастың әртүрлі салаларында коммуникативтік құзыреттілікті іске асыру қабілеті;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 қабілеті.</w:t>
            </w:r>
          </w:p>
        </w:tc>
      </w:tr>
      <w:tr w:rsidR="00735C4F" w:rsidRPr="00171863" w:rsidTr="0010209C">
        <w:tc>
          <w:tcPr>
            <w:tcW w:w="4167" w:type="dxa"/>
          </w:tcPr>
          <w:p w:rsidR="00735C4F" w:rsidRPr="0010209C" w:rsidRDefault="0010209C" w:rsidP="009A6F85">
            <w:pPr>
              <w:spacing w:after="0" w:line="240" w:lineRule="auto"/>
              <w:jc w:val="both"/>
              <w:rPr>
                <w:rFonts w:ascii="Times New Roman" w:hAnsi="Times New Roman" w:cs="Times New Roman"/>
                <w:sz w:val="24"/>
                <w:szCs w:val="24"/>
              </w:rPr>
            </w:pPr>
            <w:r w:rsidRPr="0010209C">
              <w:rPr>
                <w:rFonts w:ascii="Times New Roman" w:hAnsi="Times New Roman" w:cs="Times New Roman"/>
                <w:sz w:val="24"/>
                <w:szCs w:val="24"/>
              </w:rPr>
              <w:t>ПК22 құрылыс объектілерін салу кезінде пайдаланылатын инженерлік шешімдерді қабылдау принциптерін білу; әртүрлі жағдайларда жер төсемінің конструкцияларын есептеу және жобалау; ұсынылатын конструкциялардың техникалық-экономикалық негіздемесін өндіру; құрылыс саласындағы ғылыми - техникалық ақпаратты іздеудің және пайдаланудың ұтымды тәсілдерін білу</w:t>
            </w:r>
          </w:p>
        </w:tc>
        <w:tc>
          <w:tcPr>
            <w:tcW w:w="5636"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ғимараттар мен құрылыстарды есептеу және жобалау теориясын, геотехникалық әсерлерге әртүрлі конструктивтік жүйелерді, Геотехника саласында теориялық және эксперименттік ғылыми зерттеулер жүргізу қабілетін.</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E20BB0">
              <w:rPr>
                <w:rFonts w:ascii="Times New Roman" w:hAnsi="Times New Roman" w:cs="Times New Roman"/>
                <w:sz w:val="24"/>
                <w:szCs w:val="24"/>
              </w:rPr>
              <w:t>Өз бетінше ғылыми зерттеу жүргізу кезінде, оның ішінде эксперименттер жүргізу кезінде білімді пайдалана алады; әртүрлі құрылыстарды пайдалану процесінде аумақтың инженерлік-геологиялық жағдайларының өзгеруін болжай алады; құрылыс алаңының инженерлік-геологиялық жағдайларын бағалай алады және негіз топырақтарының физикалық-механикалық қасиеттерінің негізгі көрсеткіштерін анықтай алады;</w:t>
            </w:r>
          </w:p>
          <w:p w:rsidR="00735C4F" w:rsidRPr="00E20BB0" w:rsidRDefault="00E20BB0" w:rsidP="00E20BB0">
            <w:pPr>
              <w:spacing w:after="0" w:line="240" w:lineRule="auto"/>
              <w:contextualSpacing/>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 xml:space="preserve">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қолдана </w:t>
            </w:r>
            <w:r w:rsidRPr="00E20BB0">
              <w:rPr>
                <w:rFonts w:ascii="Times New Roman" w:hAnsi="Times New Roman" w:cs="Times New Roman"/>
                <w:sz w:val="24"/>
                <w:szCs w:val="24"/>
              </w:rPr>
              <w:lastRenderedPageBreak/>
              <w:t>отырып шешімді іс жүзінде қолайлы нәтижеге жеткізу.</w:t>
            </w:r>
          </w:p>
        </w:tc>
      </w:tr>
      <w:tr w:rsidR="00394E47" w:rsidRPr="00171863" w:rsidTr="00E20BB0">
        <w:trPr>
          <w:trHeight w:val="3908"/>
        </w:trPr>
        <w:tc>
          <w:tcPr>
            <w:tcW w:w="4167" w:type="dxa"/>
          </w:tcPr>
          <w:p w:rsidR="00394E47"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ПК23</w:t>
            </w:r>
            <w:r>
              <w:rPr>
                <w:rFonts w:ascii="Times New Roman" w:hAnsi="Times New Roman" w:cs="Times New Roman"/>
                <w:sz w:val="24"/>
                <w:szCs w:val="24"/>
              </w:rPr>
              <w:t xml:space="preserve"> </w:t>
            </w:r>
            <w:r w:rsidR="0010209C" w:rsidRPr="0010209C">
              <w:rPr>
                <w:rFonts w:ascii="Times New Roman" w:hAnsi="Times New Roman" w:cs="Times New Roman"/>
                <w:sz w:val="24"/>
                <w:szCs w:val="24"/>
              </w:rPr>
              <w:t>Құрылыс саласындағы ғылыми-техникалық процесті дамытудың негізгі бағыттарын, ұйымдық-техникалық және технологиялық құжаттаманы әзірлеудің құрамы мен дәйектілігін, құрылысты жобалау мен іздестіруді ұйымдастыру мәселелерін, сапаны бақылауды ұйымдастыруды, материалдық-техникалық қамтамасыз етуді ұйымдастыруды, басқарудың іргелі мі</w:t>
            </w:r>
            <w:r w:rsidR="0010209C">
              <w:rPr>
                <w:rFonts w:ascii="Times New Roman" w:hAnsi="Times New Roman" w:cs="Times New Roman"/>
                <w:sz w:val="24"/>
                <w:szCs w:val="24"/>
              </w:rPr>
              <w:t>ндеттерін шешу әдістерін білу.</w:t>
            </w:r>
          </w:p>
        </w:tc>
        <w:tc>
          <w:tcPr>
            <w:tcW w:w="5636"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жобалау сатысында технологиялық шешімдерді құжаттау әдістемелері және объектіні тапсыру процесі, жобаны іске асыру, инновациялық құрылыс объектілерінің құрылыс-монтаждау жұмыстарын үздіксіз орындауды ұйымдастыру әдістері;</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жобалау сатысында және жобаны іске асыру сатысында технологиялық шешімдерді құжаттау әдістемесін қолдана алады; құрылыс-монтаждау жұмыстарын жүргізудің неғұрлым оңтайлы әдісін таба алады;</w:t>
            </w:r>
          </w:p>
          <w:p w:rsidR="00394E47"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технологиялық шешімдерді құжаттау әдістемесін жобалау сатысында және жобаны іске асыру сатысында пайдалану; құрылысты жобалау әдістерін дұрыс таңдау қабілеті; нормативтік және ұйымдастыру-технологиялық құжаттамамен жұмыс істеу</w:t>
            </w:r>
          </w:p>
        </w:tc>
      </w:tr>
    </w:tbl>
    <w:p w:rsidR="00602FE7" w:rsidRDefault="00602FE7"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7C2915" w:rsidRDefault="007C2915" w:rsidP="00602FE7">
      <w:pPr>
        <w:pStyle w:val="a4"/>
        <w:rPr>
          <w:rFonts w:ascii="Times New Roman" w:hAnsi="Times New Roman" w:cs="Times New Roman"/>
          <w:sz w:val="28"/>
          <w:szCs w:val="28"/>
        </w:rPr>
        <w:sectPr w:rsidR="007C2915" w:rsidSect="00A25C88">
          <w:pgSz w:w="11906" w:h="16838"/>
          <w:pgMar w:top="1134" w:right="851" w:bottom="1134" w:left="1701" w:header="709" w:footer="709" w:gutter="0"/>
          <w:cols w:space="708"/>
          <w:docGrid w:linePitch="360"/>
        </w:sectPr>
      </w:pPr>
    </w:p>
    <w:p w:rsidR="006E09C1" w:rsidRDefault="006E09C1" w:rsidP="006E09C1">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lastRenderedPageBreak/>
        <w:t xml:space="preserve">5. </w:t>
      </w:r>
      <w:r w:rsidRPr="00FE4044">
        <w:rPr>
          <w:rFonts w:ascii="Times New Roman" w:hAnsi="Times New Roman"/>
          <w:b/>
          <w:sz w:val="24"/>
          <w:szCs w:val="24"/>
        </w:rPr>
        <w:t>ОҚУ МОДУЛІНІҢ КАРТАСЫ</w:t>
      </w:r>
    </w:p>
    <w:p w:rsidR="006E09C1" w:rsidRPr="00947B77" w:rsidRDefault="006E09C1" w:rsidP="006E09C1">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3554"/>
        <w:gridCol w:w="2586"/>
      </w:tblGrid>
      <w:tr w:rsidR="006E09C1" w:rsidRPr="007932AC" w:rsidTr="00816E01">
        <w:tc>
          <w:tcPr>
            <w:tcW w:w="3430" w:type="dxa"/>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554" w:type="dxa"/>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586" w:type="dxa"/>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FE4044">
              <w:rPr>
                <w:rFonts w:ascii="Times New Roman" w:eastAsia="Times New Roman" w:hAnsi="Times New Roman"/>
                <w:b/>
                <w:sz w:val="28"/>
                <w:szCs w:val="28"/>
              </w:rPr>
              <w:t>Оқу нәтижелері</w:t>
            </w:r>
          </w:p>
        </w:tc>
      </w:tr>
      <w:tr w:rsidR="006E09C1" w:rsidRPr="007932AC" w:rsidTr="00816E01">
        <w:tc>
          <w:tcPr>
            <w:tcW w:w="6984" w:type="dxa"/>
            <w:gridSpan w:val="2"/>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Негізгі пәндер</w:t>
            </w:r>
          </w:p>
        </w:tc>
        <w:tc>
          <w:tcPr>
            <w:tcW w:w="2586" w:type="dxa"/>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Әлеуметтік-гуманитарлық пәндер</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БК1 –БК5, БК6-БК10</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 xml:space="preserve">2,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Жаратылыстану-ғылыми пәндер</w:t>
            </w:r>
          </w:p>
        </w:tc>
        <w:tc>
          <w:tcPr>
            <w:tcW w:w="3554" w:type="dxa"/>
            <w:shd w:val="clear" w:color="auto" w:fill="auto"/>
          </w:tcPr>
          <w:p w:rsidR="006E09C1" w:rsidRPr="00314C53" w:rsidRDefault="006E09C1" w:rsidP="00816E01">
            <w:pPr>
              <w:tabs>
                <w:tab w:val="left" w:pos="2758"/>
              </w:tabs>
              <w:spacing w:after="0" w:line="240" w:lineRule="auto"/>
              <w:jc w:val="both"/>
              <w:rPr>
                <w:rFonts w:ascii="Times New Roman" w:eastAsia="Times New Roman" w:hAnsi="Times New Roman"/>
                <w:sz w:val="24"/>
                <w:szCs w:val="24"/>
                <w:lang w:val="kk-KZ"/>
              </w:rPr>
            </w:pPr>
            <w:r w:rsidRPr="0059252D">
              <w:rPr>
                <w:rFonts w:ascii="Times New Roman" w:eastAsia="Times New Roman" w:hAnsi="Times New Roman"/>
                <w:sz w:val="24"/>
                <w:szCs w:val="24"/>
              </w:rPr>
              <w:t>БК6-БК12</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6E09C1" w:rsidRPr="007932AC" w:rsidTr="00816E01">
        <w:tc>
          <w:tcPr>
            <w:tcW w:w="6984" w:type="dxa"/>
            <w:gridSpan w:val="2"/>
            <w:shd w:val="clear" w:color="auto" w:fill="auto"/>
          </w:tcPr>
          <w:p w:rsidR="006E09C1" w:rsidRPr="00DB7709"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Бейіндеуші пәндер</w:t>
            </w:r>
          </w:p>
        </w:tc>
        <w:tc>
          <w:tcPr>
            <w:tcW w:w="2586" w:type="dxa"/>
          </w:tcPr>
          <w:p w:rsidR="006E09C1" w:rsidRPr="007932AC" w:rsidRDefault="006E09C1" w:rsidP="00816E01">
            <w:pPr>
              <w:tabs>
                <w:tab w:val="left" w:pos="2758"/>
              </w:tabs>
              <w:spacing w:after="0" w:line="240" w:lineRule="auto"/>
              <w:jc w:val="center"/>
              <w:rPr>
                <w:rFonts w:ascii="Times New Roman" w:hAnsi="Times New Roman"/>
                <w:b/>
                <w:sz w:val="24"/>
                <w:szCs w:val="24"/>
              </w:rPr>
            </w:pP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Жалпы кәсіптік пәндер</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ПК13-ПК23, БК5-БК9</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Мамандық модулі</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БК5, БК6, БК2, ПК19-ПК2</w:t>
            </w:r>
            <w:r>
              <w:rPr>
                <w:rFonts w:ascii="Times New Roman" w:eastAsia="Times New Roman" w:hAnsi="Times New Roman"/>
                <w:sz w:val="24"/>
                <w:szCs w:val="24"/>
              </w:rPr>
              <w:t>3</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bl>
    <w:p w:rsidR="00EB6E50" w:rsidRDefault="00EB6E50" w:rsidP="00602FE7">
      <w:pPr>
        <w:pStyle w:val="a4"/>
        <w:rPr>
          <w:rFonts w:ascii="Times New Roman" w:hAnsi="Times New Roman" w:cs="Times New Roman"/>
          <w:sz w:val="28"/>
          <w:szCs w:val="28"/>
        </w:rPr>
      </w:pPr>
    </w:p>
    <w:p w:rsidR="009A6967" w:rsidRDefault="00184F54" w:rsidP="009A6967">
      <w:pPr>
        <w:spacing w:after="0" w:line="240" w:lineRule="auto"/>
        <w:jc w:val="center"/>
        <w:rPr>
          <w:rFonts w:ascii="Times New Roman" w:eastAsia="Times New Roman" w:hAnsi="Times New Roman" w:cs="Times New Roman"/>
          <w:b/>
          <w:color w:val="000000" w:themeColor="text1"/>
          <w:sz w:val="24"/>
          <w:szCs w:val="24"/>
          <w:lang w:val="kk-KZ" w:eastAsia="ru-RU"/>
        </w:rPr>
      </w:pPr>
      <w:r w:rsidRPr="0081014C">
        <w:rPr>
          <w:rFonts w:ascii="Times New Roman" w:eastAsia="Times New Roman" w:hAnsi="Times New Roman" w:cs="Times New Roman"/>
          <w:b/>
          <w:color w:val="000000" w:themeColor="text1"/>
          <w:sz w:val="24"/>
          <w:szCs w:val="24"/>
          <w:lang w:val="kk-KZ" w:eastAsia="ru-RU"/>
        </w:rPr>
        <w:t xml:space="preserve">6. </w:t>
      </w:r>
      <w:r w:rsidR="00DD01B8">
        <w:rPr>
          <w:rFonts w:ascii="Times New Roman" w:eastAsia="Times New Roman" w:hAnsi="Times New Roman" w:cs="Times New Roman"/>
          <w:b/>
          <w:color w:val="000000" w:themeColor="text1"/>
          <w:sz w:val="24"/>
          <w:szCs w:val="24"/>
          <w:lang w:val="kk-KZ" w:eastAsia="ru-RU"/>
        </w:rPr>
        <w:t>«</w:t>
      </w:r>
      <w:r w:rsidR="009A6967" w:rsidRPr="009A6967">
        <w:rPr>
          <w:rFonts w:ascii="Times New Roman" w:eastAsia="Times New Roman" w:hAnsi="Times New Roman" w:cs="Times New Roman"/>
          <w:b/>
          <w:color w:val="000000" w:themeColor="text1"/>
          <w:sz w:val="24"/>
          <w:szCs w:val="24"/>
          <w:lang w:val="kk-KZ" w:eastAsia="ru-RU"/>
        </w:rPr>
        <w:t>АВТОМОБИЛЬ Ж</w:t>
      </w:r>
      <w:r w:rsidR="00DD01B8">
        <w:rPr>
          <w:rFonts w:ascii="Times New Roman" w:eastAsia="Times New Roman" w:hAnsi="Times New Roman" w:cs="Times New Roman"/>
          <w:b/>
          <w:color w:val="000000" w:themeColor="text1"/>
          <w:sz w:val="24"/>
          <w:szCs w:val="24"/>
          <w:lang w:val="kk-KZ" w:eastAsia="ru-RU"/>
        </w:rPr>
        <w:t>ОЛДАРЫ МЕН АЭРОДРОМДАР ҚҰРЫЛЫСЫ»</w:t>
      </w:r>
      <w:r w:rsidR="009A6967" w:rsidRPr="009A6967">
        <w:rPr>
          <w:rFonts w:ascii="Times New Roman" w:eastAsia="Times New Roman" w:hAnsi="Times New Roman" w:cs="Times New Roman"/>
          <w:b/>
          <w:color w:val="000000" w:themeColor="text1"/>
          <w:sz w:val="24"/>
          <w:szCs w:val="24"/>
          <w:lang w:val="kk-KZ" w:eastAsia="ru-RU"/>
        </w:rPr>
        <w:t xml:space="preserve"> БІЛІМ БЕРУ БАҒДАРЛАМАСЫНЫҢ ПӘНДЕРІ ТУРАЛЫ МӘЛІМЕТТЕР</w:t>
      </w:r>
      <w:r w:rsidR="009A6967">
        <w:rPr>
          <w:rFonts w:ascii="Times New Roman" w:eastAsia="Times New Roman" w:hAnsi="Times New Roman" w:cs="Times New Roman"/>
          <w:b/>
          <w:color w:val="000000" w:themeColor="text1"/>
          <w:sz w:val="24"/>
          <w:szCs w:val="24"/>
          <w:lang w:val="kk-KZ" w:eastAsia="ru-RU"/>
        </w:rPr>
        <w:t xml:space="preserve"> </w:t>
      </w:r>
      <w:r w:rsidR="009A6967" w:rsidRPr="009A6967">
        <w:rPr>
          <w:rFonts w:ascii="Times New Roman" w:eastAsia="Times New Roman" w:hAnsi="Times New Roman" w:cs="Times New Roman"/>
          <w:b/>
          <w:color w:val="000000" w:themeColor="text1"/>
          <w:sz w:val="24"/>
          <w:szCs w:val="24"/>
          <w:lang w:val="kk-KZ" w:eastAsia="ru-RU"/>
        </w:rPr>
        <w:t>–</w:t>
      </w:r>
    </w:p>
    <w:p w:rsidR="00EE36DD" w:rsidRDefault="009A6967" w:rsidP="00FB7FDC">
      <w:pPr>
        <w:spacing w:after="0" w:line="240" w:lineRule="auto"/>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 жылдық</w:t>
      </w:r>
      <w:r w:rsidRPr="009A6967">
        <w:rPr>
          <w:rFonts w:ascii="Times New Roman" w:eastAsia="Times New Roman" w:hAnsi="Times New Roman" w:cs="Times New Roman"/>
          <w:b/>
          <w:color w:val="000000" w:themeColor="text1"/>
          <w:sz w:val="24"/>
          <w:szCs w:val="24"/>
          <w:lang w:val="kk-KZ" w:eastAsia="ru-RU"/>
        </w:rPr>
        <w:t xml:space="preserve"> </w:t>
      </w:r>
    </w:p>
    <w:p w:rsidR="009A6967" w:rsidRPr="002E680A" w:rsidRDefault="009A6967" w:rsidP="009A6967">
      <w:pPr>
        <w:ind w:right="480"/>
        <w:jc w:val="center"/>
        <w:rPr>
          <w:rFonts w:ascii="Times New Roman" w:hAnsi="Times New Roman" w:cs="Times New Roman"/>
          <w:sz w:val="24"/>
          <w:szCs w:val="24"/>
          <w:lang w:val="kk-KZ" w:eastAsia="ru-RU"/>
        </w:rPr>
      </w:pPr>
    </w:p>
    <w:tbl>
      <w:tblPr>
        <w:tblStyle w:val="a6"/>
        <w:tblpPr w:leftFromText="180" w:rightFromText="180" w:vertAnchor="text" w:tblpY="1"/>
        <w:tblOverlap w:val="never"/>
        <w:tblW w:w="9622" w:type="dxa"/>
        <w:tblLayout w:type="fixed"/>
        <w:tblLook w:val="04A0" w:firstRow="1" w:lastRow="0" w:firstColumn="1" w:lastColumn="0" w:noHBand="0" w:noVBand="1"/>
      </w:tblPr>
      <w:tblGrid>
        <w:gridCol w:w="691"/>
        <w:gridCol w:w="1969"/>
        <w:gridCol w:w="4961"/>
        <w:gridCol w:w="851"/>
        <w:gridCol w:w="1150"/>
      </w:tblGrid>
      <w:tr w:rsidR="009A6967" w:rsidRPr="002E680A" w:rsidTr="00BF626F">
        <w:tc>
          <w:tcPr>
            <w:tcW w:w="691"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w:t>
            </w:r>
          </w:p>
        </w:tc>
        <w:tc>
          <w:tcPr>
            <w:tcW w:w="1969"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Пәннің атауы</w:t>
            </w:r>
          </w:p>
        </w:tc>
        <w:tc>
          <w:tcPr>
            <w:tcW w:w="4961"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Курстың қысқаша сипаттамасы(30-50 сөз )</w:t>
            </w:r>
          </w:p>
        </w:tc>
        <w:tc>
          <w:tcPr>
            <w:tcW w:w="851"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Кредиттер саны</w:t>
            </w:r>
          </w:p>
        </w:tc>
        <w:tc>
          <w:tcPr>
            <w:tcW w:w="1150" w:type="dxa"/>
          </w:tcPr>
          <w:p w:rsidR="00BF626F"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Оқудың нәти</w:t>
            </w:r>
          </w:p>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жесі қалыптасты</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Пәнңің негізгі циклі - 35 кредит</w:t>
            </w:r>
          </w:p>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ЖОО-ның компоненті -20 кредит</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Тарих және философия ғылымы</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eastAsia="Times New Roman" w:hAnsi="Times New Roman" w:cs="Times New Roman"/>
                <w:sz w:val="24"/>
                <w:szCs w:val="24"/>
              </w:rPr>
              <w:t>«Тарих және философия</w:t>
            </w:r>
            <w:r>
              <w:rPr>
                <w:rFonts w:ascii="Times New Roman" w:eastAsia="Times New Roman" w:hAnsi="Times New Roman" w:cs="Times New Roman"/>
                <w:sz w:val="24"/>
                <w:szCs w:val="24"/>
              </w:rPr>
              <w:t xml:space="preserve"> </w:t>
            </w:r>
            <w:r w:rsidRPr="002E680A">
              <w:rPr>
                <w:rFonts w:ascii="Times New Roman" w:hAnsi="Times New Roman" w:cs="Times New Roman"/>
                <w:sz w:val="24"/>
                <w:szCs w:val="24"/>
              </w:rPr>
              <w:t xml:space="preserve"> ғылымы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әні </w:t>
            </w:r>
            <w:r w:rsidRPr="00651059">
              <w:rPr>
                <w:rFonts w:ascii="Times New Roman" w:eastAsia="Times New Roman" w:hAnsi="Times New Roman" w:cs="Times New Roman"/>
                <w:sz w:val="24"/>
                <w:szCs w:val="24"/>
              </w:rPr>
              <w:t>ғылыми зерттеудің негізгі стратегияларын және ғылыми білімді қалыптастырудың тарихи</w:t>
            </w:r>
            <w:r>
              <w:rPr>
                <w:rFonts w:ascii="Times New Roman" w:eastAsia="Times New Roman" w:hAnsi="Times New Roman" w:cs="Times New Roman"/>
                <w:sz w:val="24"/>
                <w:szCs w:val="24"/>
              </w:rPr>
              <w:t xml:space="preserve"> негіздерін оқыту мен дағдыларын</w:t>
            </w:r>
            <w:r w:rsidRPr="00651059">
              <w:rPr>
                <w:rFonts w:ascii="Times New Roman" w:eastAsia="Times New Roman" w:hAnsi="Times New Roman" w:cs="Times New Roman"/>
                <w:sz w:val="24"/>
                <w:szCs w:val="24"/>
              </w:rPr>
              <w:t xml:space="preserve"> қалыптастырады</w:t>
            </w:r>
            <w:r>
              <w:rPr>
                <w:rFonts w:ascii="Times New Roman" w:eastAsia="Times New Roman" w:hAnsi="Times New Roman" w:cs="Times New Roman"/>
                <w:sz w:val="24"/>
                <w:szCs w:val="24"/>
              </w:rPr>
              <w:t>. Курс магистранттарда тарих және философия ғылымының</w:t>
            </w:r>
            <w:r w:rsidRPr="00651059">
              <w:rPr>
                <w:rFonts w:ascii="Times New Roman" w:eastAsia="Times New Roman" w:hAnsi="Times New Roman" w:cs="Times New Roman"/>
                <w:sz w:val="24"/>
                <w:szCs w:val="24"/>
              </w:rPr>
              <w:t xml:space="preserve"> өзекті мәселелерін, ғылымның табиғатын философиялық пайымдаудың қазіргі әлемдік дәстүрі ретінде ұғыну қабілетін дамытуға, қазіргі ғылымның ерекшеліктерін білу негізінде ғылыми-әдіснамалық дүниет</w:t>
            </w:r>
            <w:r>
              <w:rPr>
                <w:rFonts w:ascii="Times New Roman" w:eastAsia="Times New Roman" w:hAnsi="Times New Roman" w:cs="Times New Roman"/>
                <w:sz w:val="24"/>
                <w:szCs w:val="24"/>
              </w:rPr>
              <w:t xml:space="preserve">анымды қалыптастыруға, шын </w:t>
            </w:r>
            <w:r w:rsidRPr="00651059">
              <w:rPr>
                <w:rFonts w:ascii="Times New Roman" w:eastAsia="Times New Roman" w:hAnsi="Times New Roman" w:cs="Times New Roman"/>
                <w:sz w:val="24"/>
                <w:szCs w:val="24"/>
              </w:rPr>
              <w:t>ғылыми ұғыну дағдыларын жетілдіруге мүмкіндік береді.</w:t>
            </w:r>
          </w:p>
        </w:tc>
        <w:tc>
          <w:tcPr>
            <w:tcW w:w="85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Шет тілі</w:t>
            </w:r>
            <w:r w:rsidRPr="002E680A">
              <w:rPr>
                <w:rFonts w:ascii="Times New Roman" w:hAnsi="Times New Roman" w:cs="Times New Roman"/>
                <w:sz w:val="24"/>
                <w:szCs w:val="24"/>
                <w:lang w:val="kk-KZ"/>
              </w:rPr>
              <w:t xml:space="preserve"> </w:t>
            </w:r>
            <w:r w:rsidRPr="002E680A">
              <w:rPr>
                <w:rFonts w:ascii="Times New Roman" w:hAnsi="Times New Roman" w:cs="Times New Roman"/>
                <w:sz w:val="24"/>
                <w:szCs w:val="24"/>
              </w:rPr>
              <w:t>(кәсіби)</w:t>
            </w:r>
          </w:p>
        </w:tc>
        <w:tc>
          <w:tcPr>
            <w:tcW w:w="4961" w:type="dxa"/>
          </w:tcPr>
          <w:p w:rsidR="009A6967" w:rsidRPr="002E680A" w:rsidRDefault="009A6967" w:rsidP="00816E01">
            <w:pPr>
              <w:jc w:val="both"/>
              <w:rPr>
                <w:rFonts w:ascii="Times New Roman" w:eastAsia="Times New Roman" w:hAnsi="Times New Roman" w:cs="Times New Roman"/>
                <w:sz w:val="24"/>
                <w:szCs w:val="24"/>
              </w:rPr>
            </w:pPr>
            <w:r w:rsidRPr="00903B83">
              <w:rPr>
                <w:rFonts w:ascii="Times New Roman" w:hAnsi="Times New Roman" w:cs="Times New Roman"/>
                <w:sz w:val="24"/>
                <w:szCs w:val="24"/>
              </w:rPr>
              <w:t xml:space="preserve">Пәндер халықаралық стандарттар деңгейінде ағылшын тілінің теориялық негіздерін оқыту дағдыларын қалыптастырады және күнделікті және кәсіби қарым-қатынаста ағылшын тілін белсенді қолдану үшін ауызекі-тұрмыстық дағдыларды практикалық меңгеру, сондай-ақ студенттердің таңдаған білім беру бағдарламасы, іскерлік және жеке қарым-қатынас саласында кәсіби коммуникативтік құзыреттілігін қалыптастыру. Магистранттың ғылыми жұмысына байланысты </w:t>
            </w:r>
            <w:r w:rsidRPr="00903B83">
              <w:rPr>
                <w:rFonts w:ascii="Times New Roman" w:hAnsi="Times New Roman" w:cs="Times New Roman"/>
                <w:sz w:val="24"/>
                <w:szCs w:val="24"/>
              </w:rPr>
              <w:lastRenderedPageBreak/>
              <w:t>тақырыптарға жазбаша хабарлама дайындау.</w:t>
            </w:r>
          </w:p>
        </w:tc>
        <w:tc>
          <w:tcPr>
            <w:tcW w:w="85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4</w:t>
            </w: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Жоғары мектеп педагогикасы</w:t>
            </w:r>
          </w:p>
        </w:tc>
        <w:tc>
          <w:tcPr>
            <w:tcW w:w="4961" w:type="dxa"/>
          </w:tcPr>
          <w:p w:rsidR="009A6967" w:rsidRPr="002E680A" w:rsidRDefault="009A6967" w:rsidP="00816E01">
            <w:pPr>
              <w:jc w:val="both"/>
              <w:rPr>
                <w:rFonts w:ascii="Times New Roman" w:hAnsi="Times New Roman" w:cs="Times New Roman"/>
                <w:sz w:val="24"/>
                <w:szCs w:val="24"/>
                <w:lang w:val="kk-KZ"/>
              </w:rPr>
            </w:pPr>
            <w:r w:rsidRPr="00137FF4">
              <w:rPr>
                <w:rFonts w:ascii="Times New Roman" w:eastAsia="Times New Roman" w:hAnsi="Times New Roman" w:cs="Times New Roman"/>
                <w:sz w:val="24"/>
                <w:szCs w:val="24"/>
                <w:lang w:eastAsia="ru-RU"/>
              </w:rPr>
              <w:t>"Жоғары мектеп педагогикасы" пәні магистр дайындау пәндері цикліндегі кәсіби-педагогикалық пәндердің бірі болып табылады және жоғары мектеп педагогикасының мәні, оның адам туралы басқа ғылымдардың арасындағы орны, ЖОО-дағы педагогикалық үрдістің заңдылықтары туралы түсініктерді қалыптастыру мақсаты болып табылады. Оқыту міндеттері: әлемдік білім беру кеңі</w:t>
            </w:r>
            <w:proofErr w:type="gramStart"/>
            <w:r w:rsidRPr="00137FF4">
              <w:rPr>
                <w:rFonts w:ascii="Times New Roman" w:eastAsia="Times New Roman" w:hAnsi="Times New Roman" w:cs="Times New Roman"/>
                <w:sz w:val="24"/>
                <w:szCs w:val="24"/>
                <w:lang w:eastAsia="ru-RU"/>
              </w:rPr>
              <w:t>ст</w:t>
            </w:r>
            <w:proofErr w:type="gramEnd"/>
            <w:r w:rsidRPr="00137FF4">
              <w:rPr>
                <w:rFonts w:ascii="Times New Roman" w:eastAsia="Times New Roman" w:hAnsi="Times New Roman" w:cs="Times New Roman"/>
                <w:sz w:val="24"/>
                <w:szCs w:val="24"/>
                <w:lang w:eastAsia="ru-RU"/>
              </w:rPr>
              <w:t>ігінің жетекші үрдістерін оқыту; педагогикалық әдістер, оқыту технологиялары және педагогикалық шеберлік туралы білім жүйесін меңгеру.; Жоғары мектептегі педагогикалық і</w:t>
            </w:r>
            <w:proofErr w:type="gramStart"/>
            <w:r w:rsidRPr="00137FF4">
              <w:rPr>
                <w:rFonts w:ascii="Times New Roman" w:eastAsia="Times New Roman" w:hAnsi="Times New Roman" w:cs="Times New Roman"/>
                <w:sz w:val="24"/>
                <w:szCs w:val="24"/>
                <w:lang w:eastAsia="ru-RU"/>
              </w:rPr>
              <w:t>с-</w:t>
            </w:r>
            <w:proofErr w:type="gramEnd"/>
            <w:r w:rsidRPr="00137FF4">
              <w:rPr>
                <w:rFonts w:ascii="Times New Roman" w:eastAsia="Times New Roman" w:hAnsi="Times New Roman" w:cs="Times New Roman"/>
                <w:sz w:val="24"/>
                <w:szCs w:val="24"/>
                <w:lang w:eastAsia="ru-RU"/>
              </w:rPr>
              <w:t>әрекет негіздерімен, педагогикалық үдерісті басқару және өзара әрекеттестік құралдарымен танысу.</w:t>
            </w:r>
          </w:p>
        </w:tc>
        <w:tc>
          <w:tcPr>
            <w:tcW w:w="85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Психология</w:t>
            </w:r>
            <w:r w:rsidRPr="002E680A">
              <w:rPr>
                <w:rFonts w:ascii="Times New Roman" w:hAnsi="Times New Roman" w:cs="Times New Roman"/>
                <w:sz w:val="24"/>
                <w:szCs w:val="24"/>
                <w:lang w:val="kk-KZ"/>
              </w:rPr>
              <w:t>н</w:t>
            </w:r>
            <w:r w:rsidRPr="002E680A">
              <w:rPr>
                <w:rFonts w:ascii="Times New Roman" w:hAnsi="Times New Roman" w:cs="Times New Roman"/>
                <w:sz w:val="24"/>
                <w:szCs w:val="24"/>
              </w:rPr>
              <w:t xml:space="preserve">ы басқару </w:t>
            </w:r>
          </w:p>
        </w:tc>
        <w:tc>
          <w:tcPr>
            <w:tcW w:w="4961" w:type="dxa"/>
          </w:tcPr>
          <w:p w:rsidR="009A6967" w:rsidRPr="002E680A" w:rsidRDefault="009A6967" w:rsidP="00816E01">
            <w:pPr>
              <w:jc w:val="both"/>
              <w:rPr>
                <w:rFonts w:ascii="Times New Roman" w:eastAsia="Times New Roman" w:hAnsi="Times New Roman" w:cs="Times New Roman"/>
                <w:b/>
                <w:sz w:val="24"/>
                <w:szCs w:val="24"/>
                <w:lang w:val="kk-KZ" w:eastAsia="ru-RU"/>
              </w:rPr>
            </w:pPr>
            <w:r w:rsidRPr="00E9391A">
              <w:rPr>
                <w:rFonts w:ascii="Times New Roman" w:eastAsia="Times New Roman" w:hAnsi="Times New Roman" w:cs="Times New Roman"/>
                <w:sz w:val="24"/>
                <w:szCs w:val="24"/>
                <w:lang w:eastAsia="ru-RU"/>
              </w:rPr>
              <w:t>Бұл пән жоғары мектепте оқыту және тәрбиелеу процесінде тұлғаның психологиялық дамуының негізгі заңдылықтары мен принциптерін ашуға бағытталған. Маман тұлғасын</w:t>
            </w:r>
            <w:r>
              <w:rPr>
                <w:rFonts w:ascii="Times New Roman" w:eastAsia="Times New Roman" w:hAnsi="Times New Roman" w:cs="Times New Roman"/>
                <w:sz w:val="24"/>
                <w:szCs w:val="24"/>
                <w:lang w:eastAsia="ru-RU"/>
              </w:rPr>
              <w:t>ың дамуы</w:t>
            </w:r>
            <w:r w:rsidRPr="00E9391A">
              <w:rPr>
                <w:rFonts w:ascii="Times New Roman" w:eastAsia="Times New Roman" w:hAnsi="Times New Roman" w:cs="Times New Roman"/>
                <w:sz w:val="24"/>
                <w:szCs w:val="24"/>
                <w:lang w:eastAsia="ru-RU"/>
              </w:rPr>
              <w:t>, тұлғаның дамуы мен қалыптасуына әсер ететін факторлар, психологиялық процестер сияқты мәселелерді зерделеуді қарастырады.</w:t>
            </w:r>
          </w:p>
        </w:tc>
        <w:tc>
          <w:tcPr>
            <w:tcW w:w="85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150" w:type="dxa"/>
          </w:tcPr>
          <w:p w:rsidR="009A6967" w:rsidRPr="00371189"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Педагогикалық тәжірибе</w:t>
            </w:r>
          </w:p>
        </w:tc>
        <w:tc>
          <w:tcPr>
            <w:tcW w:w="4961" w:type="dxa"/>
          </w:tcPr>
          <w:p w:rsidR="009A6967" w:rsidRPr="002E680A" w:rsidRDefault="009A6967" w:rsidP="00816E01">
            <w:pPr>
              <w:ind w:right="-262"/>
              <w:rPr>
                <w:rFonts w:ascii="Times New Roman" w:eastAsia="Times New Roman" w:hAnsi="Times New Roman" w:cs="Times New Roman"/>
                <w:b/>
                <w:sz w:val="24"/>
                <w:szCs w:val="24"/>
                <w:lang w:eastAsia="ru-RU"/>
              </w:rPr>
            </w:pPr>
            <w:r w:rsidRPr="002E680A">
              <w:rPr>
                <w:rFonts w:ascii="Times New Roman" w:hAnsi="Times New Roman" w:cs="Times New Roman"/>
                <w:sz w:val="24"/>
                <w:szCs w:val="24"/>
              </w:rPr>
              <w:t>Педагогикалық тәжірибе магистранттардың білім беру процесінің ажырамас бөлігі болып табылады. Тәжірибенің бұл түрі магистранттарды университетте оқытуға дайындауда жалпы кәсіби білім беру функцияларын орындайды. Педагогикалық тәжірибе бекітілген жұмыс оқу жоспарына және оқу үдерісінің кестесіне сәйкес жүзеге асырылады</w:t>
            </w:r>
            <w:r w:rsidRPr="002E680A">
              <w:rPr>
                <w:rFonts w:ascii="Times New Roman" w:hAnsi="Times New Roman" w:cs="Times New Roman"/>
                <w:sz w:val="24"/>
                <w:szCs w:val="24"/>
                <w:shd w:val="clear" w:color="auto" w:fill="FFFFFF"/>
              </w:rPr>
              <w:t>.</w:t>
            </w:r>
          </w:p>
        </w:tc>
        <w:tc>
          <w:tcPr>
            <w:tcW w:w="85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 xml:space="preserve">Базалық пәндер циклі </w:t>
            </w:r>
          </w:p>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Таңдау компоненті - 15 кредит</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Жоба</w:t>
            </w:r>
            <w:r w:rsidRPr="002E680A">
              <w:rPr>
                <w:rFonts w:ascii="Times New Roman" w:hAnsi="Times New Roman" w:cs="Times New Roman"/>
                <w:sz w:val="24"/>
                <w:szCs w:val="24"/>
                <w:lang w:val="kk-KZ"/>
              </w:rPr>
              <w:t>ларды</w:t>
            </w:r>
            <w:r w:rsidRPr="002E680A">
              <w:rPr>
                <w:rFonts w:ascii="Times New Roman" w:hAnsi="Times New Roman" w:cs="Times New Roman"/>
                <w:sz w:val="24"/>
                <w:szCs w:val="24"/>
              </w:rPr>
              <w:t xml:space="preserve"> басқару</w:t>
            </w:r>
          </w:p>
        </w:tc>
        <w:tc>
          <w:tcPr>
            <w:tcW w:w="4961" w:type="dxa"/>
          </w:tcPr>
          <w:p w:rsidR="009A6967" w:rsidRPr="002E680A" w:rsidRDefault="009A6967" w:rsidP="00816E01">
            <w:pPr>
              <w:jc w:val="both"/>
              <w:rPr>
                <w:rFonts w:ascii="Times New Roman" w:hAnsi="Times New Roman" w:cs="Times New Roman"/>
                <w:sz w:val="24"/>
                <w:szCs w:val="24"/>
                <w:lang w:val="kk-KZ"/>
              </w:rPr>
            </w:pPr>
            <w:r w:rsidRPr="009B4D4B">
              <w:rPr>
                <w:rFonts w:ascii="Times New Roman" w:hAnsi="Times New Roman" w:cs="Times New Roman"/>
                <w:sz w:val="24"/>
                <w:szCs w:val="24"/>
              </w:rPr>
              <w:t xml:space="preserve">"Жобаларды басқару" пәнін игерудің мақсаты магистранттарда жобаларды басқару мәселелері бойынша кешенді теориялық және қолданбалы білімді қалыптастыру және жобалық менеджмент саласында кәсіби құзыреттілікті қалыптастырудың әдістемелік негізін құру; нақты жобаларды жүзеге асыру үшін жоба командасының жұмысын ұйымдастыру бойынша білімді меңгеру; инвестициялық жобалардың тиімділік түрлерін, олардың коммерциялық тиімділігін талдау және бағалау әдістерін зерделеу және тәуекел факторлары мен белгісіздігін ескере </w:t>
            </w:r>
            <w:r w:rsidRPr="009B4D4B">
              <w:rPr>
                <w:rFonts w:ascii="Times New Roman" w:hAnsi="Times New Roman" w:cs="Times New Roman"/>
                <w:sz w:val="24"/>
                <w:szCs w:val="24"/>
              </w:rPr>
              <w:lastRenderedPageBreak/>
              <w:t>отырып, жобалардың тиімділігін бағалау ерекшеліктерін зерттеу болып табылады.</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5</w:t>
            </w: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ұйымдастыру және басқару негіздері</w:t>
            </w:r>
          </w:p>
        </w:tc>
        <w:tc>
          <w:tcPr>
            <w:tcW w:w="4961" w:type="dxa"/>
          </w:tcPr>
          <w:p w:rsidR="009A6967" w:rsidRPr="002E680A" w:rsidRDefault="009A6967" w:rsidP="00816E01">
            <w:pPr>
              <w:jc w:val="both"/>
              <w:rPr>
                <w:rFonts w:ascii="Times New Roman" w:hAnsi="Times New Roman" w:cs="Times New Roman"/>
                <w:sz w:val="24"/>
                <w:szCs w:val="24"/>
                <w:lang w:val="kk-KZ"/>
              </w:rPr>
            </w:pPr>
            <w:r w:rsidRPr="0069395E">
              <w:rPr>
                <w:rFonts w:ascii="Times New Roman" w:hAnsi="Times New Roman" w:cs="Times New Roman"/>
                <w:sz w:val="24"/>
                <w:szCs w:val="24"/>
              </w:rPr>
              <w:t>Пән автомобиль жолдары мен аэродромдардың құрылыс өндірісін жоспарлау мен басқаруды және құрылыс процестерін тиімді ұйымдастыру бойынша қазіргі техникалық шешімдерді, жоба тұжырымдамасын әзірлеу; көлік құрылыстарын салуға келісім-шарттар жасау; автомобиль жолдары мен аэродромдардың құрылысын ұйымдастыру әдістерін оңтайландыру</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геоақпараттық жүйелер</w:t>
            </w:r>
          </w:p>
        </w:tc>
        <w:tc>
          <w:tcPr>
            <w:tcW w:w="4961" w:type="dxa"/>
          </w:tcPr>
          <w:p w:rsidR="009A6967" w:rsidRPr="00385B24" w:rsidRDefault="009A6967" w:rsidP="00816E01">
            <w:pPr>
              <w:jc w:val="both"/>
              <w:rPr>
                <w:rFonts w:ascii="Times New Roman" w:hAnsi="Times New Roman" w:cs="Times New Roman"/>
                <w:sz w:val="24"/>
                <w:szCs w:val="24"/>
              </w:rPr>
            </w:pPr>
            <w:r w:rsidRPr="00763352">
              <w:rPr>
                <w:rFonts w:ascii="Times New Roman" w:hAnsi="Times New Roman" w:cs="Times New Roman"/>
                <w:sz w:val="24"/>
                <w:szCs w:val="24"/>
                <w:lang w:eastAsia="ar-SA"/>
              </w:rPr>
              <w:t>Пән заманауи геоақпараттық технологиялардың кең спектрімен танысуға мүмкіндік береді. ГАЖ-ның теориялық негіздері (модельдер, кеңістіктік деректердің құрылымы және көздері), карталарды тақырыптық визуализациялау әдістері, кеңістіктік талдау тәсілдері қарастырылады. ГАЖ-да жұмыстың негізгі тәсілдері сипатталады (ГАЖ-жобаларды басқару, деректерді енгізу және редакциялау, тақырыптық визуализация, кеңістіктік талдау).</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p w:rsidR="009A6967" w:rsidRPr="002E680A" w:rsidRDefault="009A6967" w:rsidP="00816E01">
            <w:pPr>
              <w:rPr>
                <w:rFonts w:ascii="Times New Roman" w:hAnsi="Times New Roman" w:cs="Times New Roman"/>
                <w:sz w:val="24"/>
                <w:szCs w:val="24"/>
              </w:rPr>
            </w:pP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rPr>
          <w:trHeight w:val="2300"/>
        </w:trPr>
        <w:tc>
          <w:tcPr>
            <w:tcW w:w="691"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sz w:val="24"/>
                <w:szCs w:val="24"/>
              </w:rPr>
              <w:t>9</w:t>
            </w:r>
          </w:p>
        </w:tc>
        <w:tc>
          <w:tcPr>
            <w:tcW w:w="1969"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color w:val="000000"/>
                <w:sz w:val="24"/>
                <w:szCs w:val="24"/>
              </w:rPr>
              <w:t>Құрылыстағы IT-технологиялар</w:t>
            </w:r>
          </w:p>
        </w:tc>
        <w:tc>
          <w:tcPr>
            <w:tcW w:w="4961" w:type="dxa"/>
          </w:tcPr>
          <w:p w:rsidR="009A6967" w:rsidRPr="00DD01B8" w:rsidRDefault="009A6967" w:rsidP="00816E01">
            <w:pPr>
              <w:pStyle w:val="a4"/>
              <w:tabs>
                <w:tab w:val="left" w:pos="175"/>
              </w:tabs>
              <w:ind w:left="0"/>
              <w:jc w:val="both"/>
              <w:rPr>
                <w:rFonts w:ascii="Times New Roman" w:hAnsi="Times New Roman" w:cs="Times New Roman"/>
                <w:sz w:val="24"/>
                <w:szCs w:val="24"/>
                <w:shd w:val="clear" w:color="auto" w:fill="FFFFFF"/>
                <w:lang w:val="kk-KZ"/>
              </w:rPr>
            </w:pPr>
            <w:r w:rsidRPr="00DD01B8">
              <w:rPr>
                <w:rFonts w:ascii="Times New Roman" w:hAnsi="Times New Roman" w:cs="Times New Roman"/>
                <w:color w:val="000000"/>
                <w:sz w:val="24"/>
                <w:szCs w:val="24"/>
              </w:rPr>
              <w:t>Пән IT технологиялар саласында жобалау, өндіру және құрылыс саласында әртүрлі міндеттерді орындау, шешім табу және қою кезінде дағдылар мен түсініктерді, кешенді тәсілді қалыптастырады; жобалау, құжаттарды рәсімдеу, инженерлік есептер және ақпаратты іздеу міндеттерін орындау үшін құралдарға шолу жасау.</w:t>
            </w:r>
          </w:p>
        </w:tc>
        <w:tc>
          <w:tcPr>
            <w:tcW w:w="851" w:type="dxa"/>
            <w:vMerge/>
          </w:tcPr>
          <w:p w:rsidR="009A6967" w:rsidRPr="00051A98" w:rsidRDefault="009A6967" w:rsidP="00816E01">
            <w:pPr>
              <w:rPr>
                <w:rFonts w:ascii="Times New Roman" w:hAnsi="Times New Roman" w:cs="Times New Roman"/>
                <w:sz w:val="24"/>
                <w:szCs w:val="24"/>
                <w:highlight w:val="yellow"/>
                <w:lang w:val="kk-KZ"/>
              </w:rPr>
            </w:pPr>
          </w:p>
        </w:tc>
        <w:tc>
          <w:tcPr>
            <w:tcW w:w="1150"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0</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Өнеркәсіп өнімдерін өңдеуге арналған заманауи технологиялар</w:t>
            </w:r>
          </w:p>
        </w:tc>
        <w:tc>
          <w:tcPr>
            <w:tcW w:w="4961" w:type="dxa"/>
          </w:tcPr>
          <w:p w:rsidR="009A6967" w:rsidRPr="002E680A" w:rsidRDefault="009A6967" w:rsidP="00DD01B8">
            <w:pPr>
              <w:jc w:val="both"/>
              <w:rPr>
                <w:rFonts w:ascii="Times New Roman" w:hAnsi="Times New Roman" w:cs="Times New Roman"/>
                <w:sz w:val="24"/>
                <w:szCs w:val="24"/>
                <w:lang w:val="kk-KZ"/>
              </w:rPr>
            </w:pPr>
            <w:r w:rsidRPr="00DD01B8">
              <w:rPr>
                <w:rStyle w:val="afc"/>
                <w:rFonts w:ascii="Times New Roman" w:hAnsi="Times New Roman" w:cs="Times New Roman"/>
                <w:b w:val="0"/>
                <w:sz w:val="24"/>
                <w:szCs w:val="24"/>
                <w:lang w:val="kk-KZ"/>
              </w:rPr>
              <w:t>Пән материалтану ұғымдары мен олардың қасиеттерінің қалыптасуының себеп-салдарлық байланысы тұрғысынан өнеркәсіп қалдықтарын қолдана отырып, инновациялық құрылыс материалдарын алудың технологиялық принциптерін қарастырады. өнеркәсіп қалдықтарының материалдардың ұзақтық мерзіміне әсер ету мәселелерімен, олардың адамның өмір сүру қауіпсіздігі мен сапалы жағдайларын қамтамасыз етудегі рөлімен, құрылыс материалдарын өндіру мен қолданудың экологиялық,</w:t>
            </w:r>
            <w:r w:rsidRPr="0022769D">
              <w:rPr>
                <w:rStyle w:val="afc"/>
                <w:rFonts w:ascii="Times New Roman" w:hAnsi="Times New Roman" w:cs="Times New Roman"/>
                <w:sz w:val="24"/>
                <w:szCs w:val="24"/>
                <w:lang w:val="kk-KZ"/>
              </w:rPr>
              <w:t xml:space="preserve"> </w:t>
            </w:r>
            <w:r w:rsidRPr="00DD01B8">
              <w:rPr>
                <w:rStyle w:val="afc"/>
                <w:rFonts w:ascii="Times New Roman" w:hAnsi="Times New Roman" w:cs="Times New Roman"/>
                <w:b w:val="0"/>
                <w:sz w:val="24"/>
                <w:szCs w:val="24"/>
                <w:lang w:val="kk-KZ"/>
              </w:rPr>
              <w:t>экономикалық аспекті</w:t>
            </w:r>
            <w:r w:rsidR="00DD01B8">
              <w:rPr>
                <w:rStyle w:val="afc"/>
                <w:rFonts w:ascii="Times New Roman" w:hAnsi="Times New Roman" w:cs="Times New Roman"/>
                <w:b w:val="0"/>
                <w:sz w:val="24"/>
                <w:szCs w:val="24"/>
                <w:lang w:val="kk-KZ"/>
              </w:rPr>
              <w:t>-</w:t>
            </w:r>
            <w:r w:rsidRPr="00DD01B8">
              <w:rPr>
                <w:rStyle w:val="afc"/>
                <w:rFonts w:ascii="Times New Roman" w:hAnsi="Times New Roman" w:cs="Times New Roman"/>
                <w:b w:val="0"/>
                <w:sz w:val="24"/>
                <w:szCs w:val="24"/>
                <w:lang w:val="kk-KZ"/>
              </w:rPr>
              <w:t>лерімен таныстырады.</w:t>
            </w:r>
          </w:p>
        </w:tc>
        <w:tc>
          <w:tcPr>
            <w:tcW w:w="851" w:type="dxa"/>
            <w:vMerge w:val="restart"/>
          </w:tcPr>
          <w:p w:rsidR="009A6967" w:rsidRPr="00A0503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Қазіргі заманғы құрылыс материалдары</w:t>
            </w:r>
          </w:p>
        </w:tc>
        <w:tc>
          <w:tcPr>
            <w:tcW w:w="4961" w:type="dxa"/>
          </w:tcPr>
          <w:p w:rsidR="009A6967" w:rsidRPr="00EB53C8" w:rsidRDefault="009A6967" w:rsidP="00816E01">
            <w:pPr>
              <w:jc w:val="both"/>
              <w:rPr>
                <w:rFonts w:ascii="Times New Roman" w:hAnsi="Times New Roman" w:cs="Times New Roman"/>
                <w:bCs/>
                <w:sz w:val="24"/>
                <w:szCs w:val="24"/>
              </w:rPr>
            </w:pPr>
            <w:r w:rsidRPr="00EB53C8">
              <w:rPr>
                <w:rFonts w:ascii="Times New Roman" w:hAnsi="Times New Roman" w:cs="Times New Roman"/>
                <w:bCs/>
                <w:sz w:val="24"/>
                <w:szCs w:val="24"/>
              </w:rPr>
              <w:t xml:space="preserve">Пән қазіргі заманғы құрылыс материалдары технологиясының принциптері мен негізгі бағыттарын қазіргі талаптарға сәйкес, экологиялық, үнемділік, технологиялылық және ұзақ мерзімділік талаптарын ескере </w:t>
            </w:r>
            <w:r w:rsidRPr="00EB53C8">
              <w:rPr>
                <w:rFonts w:ascii="Times New Roman" w:hAnsi="Times New Roman" w:cs="Times New Roman"/>
                <w:bCs/>
                <w:sz w:val="24"/>
                <w:szCs w:val="24"/>
              </w:rPr>
              <w:lastRenderedPageBreak/>
              <w:t>отырып, өндіріс перспективаларын оқытады.</w:t>
            </w:r>
          </w:p>
          <w:p w:rsidR="009A6967" w:rsidRPr="002E680A" w:rsidRDefault="009A6967" w:rsidP="00816E01">
            <w:pPr>
              <w:jc w:val="both"/>
              <w:rPr>
                <w:rFonts w:ascii="Times New Roman" w:hAnsi="Times New Roman" w:cs="Times New Roman"/>
                <w:sz w:val="24"/>
                <w:szCs w:val="24"/>
              </w:rPr>
            </w:pPr>
            <w:r w:rsidRPr="00EB53C8">
              <w:rPr>
                <w:rFonts w:ascii="Times New Roman" w:hAnsi="Times New Roman" w:cs="Times New Roman"/>
                <w:bCs/>
                <w:sz w:val="24"/>
                <w:szCs w:val="24"/>
              </w:rPr>
              <w:t>Дәстүрлі шикізат материалдарын өнеркәсіптің техногенді өнімдерімен ауыстыру мүмкіндігімен және мақсаттылығымен, толық және ішінара 80% - ға дейін таныстырады.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lastRenderedPageBreak/>
              <w:t>Профильді пәндер циклі - 49 кредит</w:t>
            </w:r>
          </w:p>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ЖОО-ның компоненті - 9 кредит</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Арнайы жағдайларда көлік құралдарын салу</w:t>
            </w:r>
          </w:p>
        </w:tc>
        <w:tc>
          <w:tcPr>
            <w:tcW w:w="4961" w:type="dxa"/>
          </w:tcPr>
          <w:p w:rsidR="009A6967" w:rsidRPr="002E680A" w:rsidRDefault="009A6967" w:rsidP="00816E01">
            <w:pPr>
              <w:jc w:val="both"/>
              <w:rPr>
                <w:rFonts w:ascii="Times New Roman" w:hAnsi="Times New Roman" w:cs="Times New Roman"/>
                <w:sz w:val="24"/>
                <w:szCs w:val="24"/>
              </w:rPr>
            </w:pPr>
            <w:r w:rsidRPr="00594ED5">
              <w:rPr>
                <w:rFonts w:ascii="Times New Roman" w:hAnsi="Times New Roman" w:cs="Times New Roman"/>
                <w:sz w:val="24"/>
                <w:szCs w:val="24"/>
              </w:rPr>
              <w:t>Пәнде шөгінді, әлсіз суқанықпаған балшықты, үйінді, шаюды, құрғақ, тұздалған, иірімді, жарылған жартасты және элювиалды топырақтарда салынатын көліктік құрылыс объектілерін геотехникалық жобалаудың инновациялық әдістері қарастырылады. Жаңа құрылыстар салу және қолданыстағыларын қайта жаңарту кезінде көбінесе негіздерді топыраққа беру қажеттілігі туындайды.</w:t>
            </w:r>
          </w:p>
        </w:tc>
        <w:tc>
          <w:tcPr>
            <w:tcW w:w="85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Зерттеу тәжірибесі</w:t>
            </w:r>
          </w:p>
        </w:tc>
        <w:tc>
          <w:tcPr>
            <w:tcW w:w="4961" w:type="dxa"/>
          </w:tcPr>
          <w:p w:rsidR="009A6967" w:rsidRPr="002E680A" w:rsidRDefault="009A6967" w:rsidP="00816E01">
            <w:pPr>
              <w:jc w:val="both"/>
              <w:rPr>
                <w:rFonts w:ascii="Times New Roman" w:hAnsi="Times New Roman" w:cs="Times New Roman"/>
                <w:sz w:val="24"/>
                <w:szCs w:val="24"/>
                <w:lang w:val="kk-KZ"/>
              </w:rPr>
            </w:pPr>
            <w:r w:rsidRPr="002E680A">
              <w:rPr>
                <w:rFonts w:ascii="Times New Roman" w:eastAsia="Times New Roman" w:hAnsi="Times New Roman" w:cs="Times New Roman"/>
                <w:sz w:val="24"/>
                <w:szCs w:val="24"/>
                <w:lang w:val="kk-KZ" w:eastAsia="ru-RU"/>
              </w:rPr>
              <w:t>Ғылыми-зерттеу практикасы тәуелсіз ғылыми-зерттеу жұмысының дағдыларын оқыту, сатып алу және дамыту барысында алынған магистранттардың теориялық білімдерін мәңгі және тереңдету көмектеседі. практика, теориялық және тәжірибелік материалды зерттеу сабақтастықты мен келісімділігін қамтамасыз етеді пән зерттеуге кешенді тәсіл қамтамасыз етеді. Практикалық сабақтар тәжірибе және оны қорғау туралы есепте бар оқу жоспары мен практикасы және ұшына бекітілген бағдарламасына сәйкес жүзеге асырылады.</w:t>
            </w:r>
          </w:p>
        </w:tc>
        <w:tc>
          <w:tcPr>
            <w:tcW w:w="85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Таңдау компоненті -40 кредит</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Мемлекеттік тілде іс жүргізу</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shd w:val="clear" w:color="auto" w:fill="FFFFFF"/>
              </w:rPr>
              <w:t>«Мемлекеттік тілде іс жүргізу» пәні мемлекеттік тілде құжаттарды тереңдетіп зерттеуге арналған. Пән пәндік жұмыс тарихын, құжат тұжырымдамасын, құжаттардың жіктелуін, сондай-ақ ресми және жеке құжаттардың негізгі түрлерін зерттейді. Құжаттардың үлгілері - арыздар, бұйрықтар, автобиографиялар, сертификаттар, жеделхаттар, жеделхаттар, визиткалар</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p w:rsidR="009A6967" w:rsidRPr="002E680A" w:rsidRDefault="009A6967" w:rsidP="00816E01">
            <w:pPr>
              <w:rPr>
                <w:rFonts w:ascii="Times New Roman" w:hAnsi="Times New Roman" w:cs="Times New Roman"/>
                <w:sz w:val="24"/>
                <w:szCs w:val="24"/>
                <w:lang w:val="en-US"/>
              </w:rPr>
            </w:pP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5</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Кәсіби қазақ тілі</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Болашақ мамандардан кәсіби салада қазақ әдеби тілін жетік меңгеру дағдылары мен кәсіптік бағдарлау дағдыларын қалыптастыру. Болашақ мамандардың сөздік қорын байыту үрдісі кәсіби бағдарланған мемлекеттік тілді үйрену мен мемлекеттік тілде әртүрлі құжаттарды толтыру қабілетінің маңызды кезеңі болып табылады.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660F3E"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lang w:val="en-US"/>
              </w:rPr>
              <w:t xml:space="preserve"> </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 xml:space="preserve">Еңбекті қорғау </w:t>
            </w:r>
            <w:r w:rsidRPr="002E680A">
              <w:rPr>
                <w:rFonts w:ascii="Times New Roman" w:hAnsi="Times New Roman" w:cs="Times New Roman"/>
                <w:sz w:val="24"/>
                <w:szCs w:val="24"/>
              </w:rPr>
              <w:lastRenderedPageBreak/>
              <w:t>және қауіпсіздік техникасы бойынша инженерлік шешімдер</w:t>
            </w:r>
          </w:p>
        </w:tc>
        <w:tc>
          <w:tcPr>
            <w:tcW w:w="4961" w:type="dxa"/>
          </w:tcPr>
          <w:p w:rsidR="009A6967" w:rsidRPr="002E680A" w:rsidRDefault="009A6967" w:rsidP="00816E01">
            <w:pPr>
              <w:pStyle w:val="af9"/>
              <w:spacing w:before="0" w:after="0"/>
              <w:textAlignment w:val="baseline"/>
              <w:rPr>
                <w:bCs/>
                <w:bdr w:val="none" w:sz="0" w:space="0" w:color="auto" w:frame="1"/>
                <w:shd w:val="clear" w:color="auto" w:fill="FFFFFF"/>
              </w:rPr>
            </w:pPr>
            <w:r w:rsidRPr="002E680A">
              <w:rPr>
                <w:bCs/>
                <w:bdr w:val="none" w:sz="0" w:space="0" w:color="auto" w:frame="1"/>
                <w:shd w:val="clear" w:color="auto" w:fill="FFFFFF"/>
              </w:rPr>
              <w:lastRenderedPageBreak/>
              <w:t xml:space="preserve">Бұл пән кәсіпорында еңбекті қорғауды </w:t>
            </w:r>
            <w:r w:rsidRPr="002E680A">
              <w:rPr>
                <w:bCs/>
                <w:bdr w:val="none" w:sz="0" w:space="0" w:color="auto" w:frame="1"/>
                <w:shd w:val="clear" w:color="auto" w:fill="FFFFFF"/>
              </w:rPr>
              <w:lastRenderedPageBreak/>
              <w:t>ұйымдастыру қағидаларын, кәсіпорында еңбек қорғау қызметінің негізгі міндеттері мен функцияларын, оларды іске асыру әдістері мен әдістерін зерделейді және зерттейді, қазіргі заманғы әлемде қауіпсіз адамдық ортаны қалыптастырады, өмірге және адам қызметінің технологиясына қолайлы жағдай жасайды, техногенді әсерді барынша азайтады табиғи ортаға, қазіргі заманғы техникалық құралдарды пайдалана отырып, адамның өмірі мен денсаулығын сақтау, мониторинг және болжау әдістері.</w:t>
            </w:r>
          </w:p>
        </w:tc>
        <w:tc>
          <w:tcPr>
            <w:tcW w:w="851"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4</w:t>
            </w: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lastRenderedPageBreak/>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1</w:t>
            </w:r>
            <w:r>
              <w:rPr>
                <w:rFonts w:ascii="Times New Roman" w:hAnsi="Times New Roman" w:cs="Times New Roman"/>
                <w:sz w:val="24"/>
                <w:szCs w:val="24"/>
              </w:rPr>
              <w:t>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Экологиялық қауіпсіздігін қамтамасыз ету үшін инженерлік шешімдер</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shd w:val="clear" w:color="auto" w:fill="FFFFFF"/>
              </w:rPr>
              <w:t>Пән өнеркәсіп өндірісін өсіп атынан қоршаған ортаның сапасын сақтауға бағытталған ғылыми-негізделген инженерлік-техникалық іс-шаралар жүйесі болып табылады. Бұл пән экологиялық қауіпсіздік туралы шешім қабылдау үшін қажет. Инженерлік экология техникалық, жаратылыстану және әлеуметтік ғылымдар қиылысында пайда болды.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экономика</w:t>
            </w:r>
          </w:p>
        </w:tc>
        <w:tc>
          <w:tcPr>
            <w:tcW w:w="4961" w:type="dxa"/>
          </w:tcPr>
          <w:p w:rsidR="009A6967" w:rsidRPr="002E680A" w:rsidRDefault="009A6967" w:rsidP="00816E01">
            <w:pPr>
              <w:jc w:val="both"/>
              <w:rPr>
                <w:rFonts w:ascii="Times New Roman" w:hAnsi="Times New Roman" w:cs="Times New Roman"/>
                <w:sz w:val="24"/>
                <w:szCs w:val="24"/>
              </w:rPr>
            </w:pPr>
            <w:r w:rsidRPr="00305486">
              <w:rPr>
                <w:rFonts w:ascii="Times New Roman" w:hAnsi="Times New Roman" w:cs="Times New Roman"/>
                <w:sz w:val="24"/>
                <w:szCs w:val="24"/>
              </w:rPr>
              <w:t>"Құрылыс</w:t>
            </w:r>
            <w:r>
              <w:rPr>
                <w:rFonts w:ascii="Times New Roman" w:hAnsi="Times New Roman" w:cs="Times New Roman"/>
                <w:sz w:val="24"/>
                <w:szCs w:val="24"/>
              </w:rPr>
              <w:t>тағы экономика" п</w:t>
            </w:r>
            <w:r w:rsidRPr="00305486">
              <w:rPr>
                <w:rFonts w:ascii="Times New Roman" w:hAnsi="Times New Roman" w:cs="Times New Roman"/>
                <w:sz w:val="24"/>
                <w:szCs w:val="24"/>
              </w:rPr>
              <w:t>әні құрылыс саласы экономикасының негізгі бағыттары бойынша базалық білімді қалыптастырады және құрылыста өндірістің негізгі элементтерін тиімді пайдалану жолдарын және қалыптастыруды зер</w:t>
            </w:r>
            <w:r>
              <w:rPr>
                <w:rFonts w:ascii="Times New Roman" w:hAnsi="Times New Roman" w:cs="Times New Roman"/>
                <w:sz w:val="24"/>
                <w:szCs w:val="24"/>
              </w:rPr>
              <w:t>ттеуге ықпал етеді. Магистрант с</w:t>
            </w:r>
            <w:r w:rsidRPr="00305486">
              <w:rPr>
                <w:rFonts w:ascii="Times New Roman" w:hAnsi="Times New Roman" w:cs="Times New Roman"/>
                <w:sz w:val="24"/>
                <w:szCs w:val="24"/>
              </w:rPr>
              <w:t>алалық экономика саласында білім алады, нәтижесінде құрылыс ұйымының қаржы-шаруашылық қызметінің негізгі көрсеткіштерін ғылыми негіздеу білігі қалыптасады.</w:t>
            </w:r>
          </w:p>
        </w:tc>
        <w:tc>
          <w:tcPr>
            <w:tcW w:w="851"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150" w:type="dxa"/>
          </w:tcPr>
          <w:p w:rsidR="009A6967" w:rsidRPr="002B718C"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19</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Құрылысқа инвестицияларды экономикалық бағалау</w:t>
            </w:r>
          </w:p>
        </w:tc>
        <w:tc>
          <w:tcPr>
            <w:tcW w:w="4961" w:type="dxa"/>
          </w:tcPr>
          <w:p w:rsidR="009A6967" w:rsidRPr="002E680A" w:rsidRDefault="009A6967" w:rsidP="00816E01">
            <w:pPr>
              <w:jc w:val="both"/>
              <w:rPr>
                <w:rFonts w:ascii="Times New Roman" w:hAnsi="Times New Roman" w:cs="Times New Roman"/>
                <w:sz w:val="24"/>
                <w:szCs w:val="24"/>
              </w:rPr>
            </w:pPr>
            <w:r w:rsidRPr="00305486">
              <w:rPr>
                <w:rFonts w:ascii="Times New Roman" w:hAnsi="Times New Roman" w:cs="Times New Roman"/>
                <w:sz w:val="24"/>
                <w:szCs w:val="24"/>
              </w:rPr>
              <w:t>"</w:t>
            </w:r>
            <w:r w:rsidRPr="002E680A">
              <w:rPr>
                <w:rFonts w:ascii="Times New Roman" w:hAnsi="Times New Roman" w:cs="Times New Roman"/>
                <w:sz w:val="24"/>
                <w:szCs w:val="24"/>
              </w:rPr>
              <w:t>Құрылысқа инвестицияларды экономикалық бағалау</w:t>
            </w:r>
            <w:r w:rsidRPr="00305486">
              <w:rPr>
                <w:rFonts w:ascii="Times New Roman" w:hAnsi="Times New Roman" w:cs="Times New Roman"/>
                <w:sz w:val="24"/>
                <w:szCs w:val="24"/>
              </w:rPr>
              <w:t>" пәні құрылыстағы инвестициялық шешімдерді қабылдау үшін білім, білік және дағды кешенін қалыптастырады. Магистранттар инвестициялық қызметті реттеу, қаржыландыру және ұйымдастыру нысандары мен әдістерін, инвестициялық жобаны сараптаудың әдістемелік негіздерін біледі; инвестицияларды талдау құр</w:t>
            </w:r>
            <w:r>
              <w:rPr>
                <w:rFonts w:ascii="Times New Roman" w:hAnsi="Times New Roman" w:cs="Times New Roman"/>
                <w:sz w:val="24"/>
                <w:szCs w:val="24"/>
              </w:rPr>
              <w:t>алдарын зерттейді. Нәтижесінде т</w:t>
            </w:r>
            <w:r w:rsidRPr="00305486">
              <w:rPr>
                <w:rFonts w:ascii="Times New Roman" w:hAnsi="Times New Roman" w:cs="Times New Roman"/>
                <w:sz w:val="24"/>
                <w:szCs w:val="24"/>
              </w:rPr>
              <w:t>әуекел, белгісіздік, инфляция, бәсекелес инвестицияларды бағалау, инвестициялық та</w:t>
            </w:r>
            <w:r>
              <w:rPr>
                <w:rFonts w:ascii="Times New Roman" w:hAnsi="Times New Roman" w:cs="Times New Roman"/>
                <w:sz w:val="24"/>
                <w:szCs w:val="24"/>
              </w:rPr>
              <w:t xml:space="preserve">лдау жүргізу, жоба моделін құру </w:t>
            </w:r>
            <w:r w:rsidRPr="00305486">
              <w:rPr>
                <w:rFonts w:ascii="Times New Roman" w:hAnsi="Times New Roman" w:cs="Times New Roman"/>
                <w:sz w:val="24"/>
                <w:szCs w:val="24"/>
              </w:rPr>
              <w:t>жағдайында инвестициялық шешімдерді бағалау дағдылары қалыптасады.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20</w:t>
            </w:r>
          </w:p>
        </w:tc>
        <w:tc>
          <w:tcPr>
            <w:tcW w:w="1969" w:type="dxa"/>
          </w:tcPr>
          <w:p w:rsidR="009A6967" w:rsidRPr="002E680A" w:rsidRDefault="009A6967" w:rsidP="00816E01">
            <w:pPr>
              <w:rPr>
                <w:rFonts w:ascii="Times New Roman" w:hAnsi="Times New Roman" w:cs="Times New Roman"/>
                <w:sz w:val="24"/>
                <w:szCs w:val="24"/>
                <w:lang w:val="kk-KZ"/>
              </w:rPr>
            </w:pPr>
            <w:r w:rsidRPr="002E680A">
              <w:rPr>
                <w:rFonts w:ascii="Times New Roman" w:hAnsi="Times New Roman" w:cs="Times New Roman"/>
                <w:sz w:val="24"/>
                <w:szCs w:val="24"/>
              </w:rPr>
              <w:t>Құрылыста</w:t>
            </w:r>
            <w:r w:rsidRPr="002E680A">
              <w:rPr>
                <w:rFonts w:ascii="Times New Roman" w:hAnsi="Times New Roman" w:cs="Times New Roman"/>
                <w:sz w:val="24"/>
                <w:szCs w:val="24"/>
                <w:lang w:val="kk-KZ"/>
              </w:rPr>
              <w:t xml:space="preserve">ғы </w:t>
            </w:r>
            <w:r w:rsidRPr="002E680A">
              <w:rPr>
                <w:rFonts w:ascii="Times New Roman" w:hAnsi="Times New Roman" w:cs="Times New Roman"/>
                <w:sz w:val="24"/>
                <w:szCs w:val="24"/>
              </w:rPr>
              <w:t xml:space="preserve"> </w:t>
            </w:r>
            <w:r w:rsidRPr="002E680A">
              <w:rPr>
                <w:rFonts w:ascii="Times New Roman" w:hAnsi="Times New Roman" w:cs="Times New Roman"/>
                <w:sz w:val="24"/>
                <w:szCs w:val="24"/>
                <w:lang w:val="kk-KZ"/>
              </w:rPr>
              <w:t>соңғы элементтер әдісі</w:t>
            </w:r>
          </w:p>
        </w:tc>
        <w:tc>
          <w:tcPr>
            <w:tcW w:w="4961" w:type="dxa"/>
          </w:tcPr>
          <w:p w:rsidR="009A6967" w:rsidRPr="002E680A" w:rsidRDefault="009A6967" w:rsidP="00816E01">
            <w:pPr>
              <w:jc w:val="both"/>
              <w:rPr>
                <w:rFonts w:ascii="Times New Roman" w:hAnsi="Times New Roman" w:cs="Times New Roman"/>
                <w:sz w:val="24"/>
                <w:szCs w:val="24"/>
                <w:shd w:val="clear" w:color="auto" w:fill="FFFFFF"/>
                <w:lang w:val="kk-KZ"/>
              </w:rPr>
            </w:pPr>
            <w:r w:rsidRPr="002E680A">
              <w:rPr>
                <w:rFonts w:ascii="Times New Roman" w:hAnsi="Times New Roman" w:cs="Times New Roman"/>
                <w:sz w:val="24"/>
                <w:szCs w:val="24"/>
                <w:shd w:val="clear" w:color="auto" w:fill="FFFFFF"/>
                <w:lang w:val="kk-KZ"/>
              </w:rPr>
              <w:t>«</w:t>
            </w:r>
            <w:r w:rsidRPr="00CB2B24">
              <w:rPr>
                <w:rFonts w:ascii="Times New Roman" w:hAnsi="Times New Roman" w:cs="Times New Roman"/>
                <w:sz w:val="24"/>
                <w:szCs w:val="24"/>
                <w:lang w:val="kk-KZ"/>
              </w:rPr>
              <w:t xml:space="preserve"> Құрылыста</w:t>
            </w:r>
            <w:r w:rsidRPr="002E680A">
              <w:rPr>
                <w:rFonts w:ascii="Times New Roman" w:hAnsi="Times New Roman" w:cs="Times New Roman"/>
                <w:sz w:val="24"/>
                <w:szCs w:val="24"/>
                <w:lang w:val="kk-KZ"/>
              </w:rPr>
              <w:t xml:space="preserve">ғы </w:t>
            </w:r>
            <w:r w:rsidRPr="00CB2B24">
              <w:rPr>
                <w:rFonts w:ascii="Times New Roman" w:hAnsi="Times New Roman" w:cs="Times New Roman"/>
                <w:sz w:val="24"/>
                <w:szCs w:val="24"/>
                <w:lang w:val="kk-KZ"/>
              </w:rPr>
              <w:t xml:space="preserve"> </w:t>
            </w:r>
            <w:r w:rsidRPr="002E680A">
              <w:rPr>
                <w:rFonts w:ascii="Times New Roman" w:hAnsi="Times New Roman" w:cs="Times New Roman"/>
                <w:sz w:val="24"/>
                <w:szCs w:val="24"/>
                <w:lang w:val="kk-KZ"/>
              </w:rPr>
              <w:t>соңғы элементтер әдісі</w:t>
            </w:r>
            <w:r w:rsidRPr="002E680A">
              <w:rPr>
                <w:rFonts w:ascii="Times New Roman" w:hAnsi="Times New Roman" w:cs="Times New Roman"/>
                <w:sz w:val="24"/>
                <w:szCs w:val="24"/>
                <w:shd w:val="clear" w:color="auto" w:fill="FFFFFF"/>
                <w:lang w:val="kk-KZ"/>
              </w:rPr>
              <w:t xml:space="preserve">» магистранттарға конструкцияларды есептеу әдістемесі, дизайны диаграммалары және оларды өнеркәсіптік және азаматтық құрылыс </w:t>
            </w:r>
            <w:r w:rsidRPr="002E680A">
              <w:rPr>
                <w:rFonts w:ascii="Times New Roman" w:hAnsi="Times New Roman" w:cs="Times New Roman"/>
                <w:sz w:val="24"/>
                <w:szCs w:val="24"/>
                <w:shd w:val="clear" w:color="auto" w:fill="FFFFFF"/>
                <w:lang w:val="kk-KZ"/>
              </w:rPr>
              <w:lastRenderedPageBreak/>
              <w:t>құрылымдары мен құрылымдық элементтерін дербес сандық есептеулер үшін дайындайды.</w:t>
            </w:r>
          </w:p>
          <w:p w:rsidR="009A6967" w:rsidRPr="002E680A" w:rsidRDefault="009A6967" w:rsidP="00816E01">
            <w:pPr>
              <w:jc w:val="both"/>
              <w:rPr>
                <w:rFonts w:ascii="Times New Roman" w:hAnsi="Times New Roman" w:cs="Times New Roman"/>
                <w:sz w:val="24"/>
                <w:szCs w:val="24"/>
                <w:lang w:val="kk-KZ"/>
              </w:rPr>
            </w:pPr>
            <w:r w:rsidRPr="002E680A">
              <w:rPr>
                <w:rFonts w:ascii="Times New Roman" w:hAnsi="Times New Roman" w:cs="Times New Roman"/>
                <w:sz w:val="24"/>
                <w:szCs w:val="24"/>
                <w:shd w:val="clear" w:color="auto" w:fill="FFFFFF"/>
                <w:lang w:val="kk-KZ"/>
              </w:rPr>
              <w:t>Әдіс деформацияланатын қатты механиканың, жылу берудің, гидродинамиканың және электродинамиканың мәселелерін шешу үшін кеңінен қолданылады.</w:t>
            </w:r>
          </w:p>
        </w:tc>
        <w:tc>
          <w:tcPr>
            <w:tcW w:w="851"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5</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ғылыми-техникалық мәселелерді шешу әдістері</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Пән құрылыс ғылыми-техникалық мәселелерді шешу үшін негізгі әдістері назар аударады. құрылысына техникалық проблемаларды ұтымды шешімдер принциптері. Техникалық мәселелерді шешудің және олардың нәтижелерін бағалаудың практикалық әдістері. Ғылыми және техникалық мәселелерді шешудің ең жақсы әдістерін таңдаңыз. Диссертациялық зерттеуде алынған білімді іс жүзінде қолданыңыз.</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Автомагистральдар</w:t>
            </w:r>
          </w:p>
        </w:tc>
        <w:tc>
          <w:tcPr>
            <w:tcW w:w="4961" w:type="dxa"/>
          </w:tcPr>
          <w:p w:rsidR="009A6967" w:rsidRDefault="009A6967" w:rsidP="00816E01">
            <w:pPr>
              <w:jc w:val="both"/>
              <w:rPr>
                <w:rFonts w:ascii="Times New Roman" w:hAnsi="Times New Roman" w:cs="Times New Roman"/>
                <w:sz w:val="24"/>
                <w:szCs w:val="24"/>
              </w:rPr>
            </w:pPr>
            <w:r w:rsidRPr="00DC686F">
              <w:rPr>
                <w:rFonts w:ascii="Times New Roman" w:hAnsi="Times New Roman" w:cs="Times New Roman"/>
                <w:sz w:val="24"/>
                <w:szCs w:val="24"/>
              </w:rPr>
              <w:t>"</w:t>
            </w:r>
            <w:r w:rsidRPr="002E680A">
              <w:rPr>
                <w:rFonts w:ascii="Times New Roman" w:hAnsi="Times New Roman" w:cs="Times New Roman"/>
                <w:sz w:val="24"/>
                <w:szCs w:val="24"/>
              </w:rPr>
              <w:t>Автомагистральдар</w:t>
            </w:r>
            <w:r w:rsidRPr="00DC686F">
              <w:rPr>
                <w:rFonts w:ascii="Times New Roman" w:hAnsi="Times New Roman" w:cs="Times New Roman"/>
                <w:sz w:val="24"/>
                <w:szCs w:val="24"/>
              </w:rPr>
              <w:t>" пәні көлік құрылысының отандық және шетелдік тәжірибесін жинақтау негізінде білімді бекітеді және практикалық дағдылар мен іскерлікті қалыптастырады. Пәнде геометриялық элементтердің параметрлерін негіздеудің ғылыми әдістері, автомобиль магистральдарын жобалаудың нормативтік базас</w:t>
            </w:r>
            <w:r>
              <w:rPr>
                <w:rFonts w:ascii="Times New Roman" w:hAnsi="Times New Roman" w:cs="Times New Roman"/>
                <w:sz w:val="24"/>
                <w:szCs w:val="24"/>
              </w:rPr>
              <w:t xml:space="preserve">ын құру әдіснамасы баяндалады. Бұл </w:t>
            </w:r>
            <w:r w:rsidRPr="00DC686F">
              <w:rPr>
                <w:rFonts w:ascii="Times New Roman" w:hAnsi="Times New Roman" w:cs="Times New Roman"/>
                <w:sz w:val="24"/>
                <w:szCs w:val="24"/>
              </w:rPr>
              <w:t xml:space="preserve">пәнде </w:t>
            </w:r>
            <w:r>
              <w:rPr>
                <w:rFonts w:ascii="Times New Roman" w:hAnsi="Times New Roman" w:cs="Times New Roman"/>
                <w:sz w:val="24"/>
                <w:szCs w:val="24"/>
              </w:rPr>
              <w:t>CREDO кәсіби бағдарламасы</w:t>
            </w:r>
          </w:p>
          <w:p w:rsidR="009A6967" w:rsidRPr="002E680A" w:rsidRDefault="009A6967" w:rsidP="00816E01">
            <w:pPr>
              <w:jc w:val="both"/>
              <w:rPr>
                <w:rFonts w:ascii="Times New Roman" w:hAnsi="Times New Roman" w:cs="Times New Roman"/>
                <w:sz w:val="24"/>
                <w:szCs w:val="24"/>
              </w:rPr>
            </w:pPr>
            <w:r w:rsidRPr="00DC686F">
              <w:rPr>
                <w:rFonts w:ascii="Times New Roman" w:hAnsi="Times New Roman" w:cs="Times New Roman"/>
                <w:sz w:val="24"/>
                <w:szCs w:val="24"/>
              </w:rPr>
              <w:t>қолданылады.</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023EE3">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10</w:t>
            </w:r>
          </w:p>
        </w:tc>
      </w:tr>
      <w:tr w:rsidR="007C568F" w:rsidRPr="002E680A" w:rsidTr="00BF626F">
        <w:trPr>
          <w:trHeight w:val="3112"/>
        </w:trPr>
        <w:tc>
          <w:tcPr>
            <w:tcW w:w="691" w:type="dxa"/>
          </w:tcPr>
          <w:p w:rsidR="007C568F" w:rsidRPr="00DD01B8" w:rsidRDefault="007C568F" w:rsidP="007C568F">
            <w:pPr>
              <w:rPr>
                <w:rFonts w:ascii="Times New Roman" w:hAnsi="Times New Roman" w:cs="Times New Roman"/>
                <w:sz w:val="24"/>
                <w:szCs w:val="24"/>
              </w:rPr>
            </w:pPr>
            <w:r w:rsidRPr="00DD01B8">
              <w:rPr>
                <w:rFonts w:ascii="Times New Roman" w:hAnsi="Times New Roman" w:cs="Times New Roman"/>
                <w:sz w:val="24"/>
                <w:szCs w:val="24"/>
              </w:rPr>
              <w:t>23</w:t>
            </w:r>
          </w:p>
        </w:tc>
        <w:tc>
          <w:tcPr>
            <w:tcW w:w="1969" w:type="dxa"/>
          </w:tcPr>
          <w:p w:rsidR="007C568F" w:rsidRPr="003D710B" w:rsidRDefault="007C568F" w:rsidP="007C568F">
            <w:pPr>
              <w:rPr>
                <w:rFonts w:ascii="Times New Roman" w:hAnsi="Times New Roman" w:cs="Times New Roman"/>
                <w:sz w:val="24"/>
                <w:szCs w:val="24"/>
              </w:rPr>
            </w:pPr>
            <w:r w:rsidRPr="003D710B">
              <w:rPr>
                <w:rFonts w:ascii="Times New Roman" w:hAnsi="Times New Roman" w:cs="Times New Roman"/>
                <w:sz w:val="24"/>
                <w:szCs w:val="24"/>
              </w:rPr>
              <w:t>Құрылыстағы сандық  модельдеу</w:t>
            </w:r>
          </w:p>
        </w:tc>
        <w:tc>
          <w:tcPr>
            <w:tcW w:w="4961" w:type="dxa"/>
          </w:tcPr>
          <w:p w:rsidR="007C568F" w:rsidRPr="003D710B" w:rsidRDefault="007C568F" w:rsidP="003D710B">
            <w:pPr>
              <w:jc w:val="both"/>
              <w:rPr>
                <w:rFonts w:ascii="Times New Roman" w:hAnsi="Times New Roman" w:cs="Times New Roman"/>
                <w:b/>
                <w:lang w:val="kk-KZ"/>
              </w:rPr>
            </w:pPr>
            <w:r w:rsidRPr="003D710B">
              <w:rPr>
                <w:rFonts w:ascii="Times New Roman" w:hAnsi="Times New Roman" w:cs="Times New Roman"/>
                <w:lang w:val="kk-KZ" w:eastAsia="ru-RU"/>
              </w:rPr>
              <w:t>«Құрылыстағы сандық модельдеу» пәні көлік құрылымдарын модельдеу негіздерін қамтиды. Жолдың нақты жағдайынна сәйкес келетін сандық моделін құру (трафикті модельдеу). Бұл пән BIM моделін қолдана отырып сәулет, инженерлік, технологиялық және экономикалық ақпараттарды жинау және кешенді өңдеу кезіндегі жобалау әдістері. Пәнде математикалық негіздер, алгоритмдер және бағдарламалық қамтамасыздандыру бар. Көлік ағындарын модельдеудің заманауи тәсілдері жайында қамтиды</w:t>
            </w:r>
          </w:p>
        </w:tc>
        <w:tc>
          <w:tcPr>
            <w:tcW w:w="851" w:type="dxa"/>
            <w:vMerge/>
          </w:tcPr>
          <w:p w:rsidR="007C568F" w:rsidRPr="007C568F" w:rsidRDefault="007C568F" w:rsidP="007C568F">
            <w:pPr>
              <w:rPr>
                <w:rFonts w:ascii="Times New Roman" w:hAnsi="Times New Roman" w:cs="Times New Roman"/>
                <w:sz w:val="24"/>
                <w:szCs w:val="24"/>
                <w:highlight w:val="yellow"/>
                <w:lang w:val="kk-KZ"/>
              </w:rPr>
            </w:pPr>
          </w:p>
        </w:tc>
        <w:tc>
          <w:tcPr>
            <w:tcW w:w="1150" w:type="dxa"/>
          </w:tcPr>
          <w:p w:rsidR="007C568F" w:rsidRPr="001569D5" w:rsidRDefault="007C568F" w:rsidP="007C568F">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B938F1">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p>
        </w:tc>
      </w:tr>
      <w:tr w:rsidR="009A6967" w:rsidRPr="00DD01B8"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қазіргі заманғы технологиялар</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 xml:space="preserve">Бұл пәнде </w:t>
            </w:r>
            <w:r w:rsidRPr="002E680A">
              <w:rPr>
                <w:rFonts w:ascii="Times New Roman" w:hAnsi="Times New Roman" w:cs="Times New Roman"/>
                <w:sz w:val="24"/>
                <w:szCs w:val="24"/>
                <w:lang w:val="kk-KZ"/>
              </w:rPr>
              <w:t>магистрант</w:t>
            </w:r>
            <w:r w:rsidRPr="002E680A">
              <w:rPr>
                <w:rFonts w:ascii="Times New Roman" w:hAnsi="Times New Roman" w:cs="Times New Roman"/>
                <w:sz w:val="24"/>
                <w:szCs w:val="24"/>
              </w:rPr>
              <w:t xml:space="preserve"> автожол саласында жаңа технологияларды зерттейді. Осы пәнді оқу барысында магистрлік мынадай құзыретін кеңейтеді және тереңдетеді: - жол құрылысы және жол құрылысы технологиялық процестерді дамыту, жаңа технологияларды иелену, құрылыс материалдарын, бұйымдарын және құрылыстар, машиналар мен жабдықтар</w:t>
            </w:r>
          </w:p>
        </w:tc>
        <w:tc>
          <w:tcPr>
            <w:tcW w:w="851"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rPr>
              <w:t>5</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C81CFE">
        <w:trPr>
          <w:trHeight w:val="3254"/>
        </w:trPr>
        <w:tc>
          <w:tcPr>
            <w:tcW w:w="691"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sz w:val="24"/>
                <w:szCs w:val="24"/>
              </w:rPr>
              <w:lastRenderedPageBreak/>
              <w:t>25</w:t>
            </w:r>
          </w:p>
        </w:tc>
        <w:tc>
          <w:tcPr>
            <w:tcW w:w="1969"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color w:val="000000"/>
                <w:sz w:val="24"/>
                <w:szCs w:val="24"/>
              </w:rPr>
              <w:t>Автомобиль жолдары мен қала көшелерін қайта жаңартудың инновациялық технологиялары</w:t>
            </w:r>
          </w:p>
        </w:tc>
        <w:tc>
          <w:tcPr>
            <w:tcW w:w="4961" w:type="dxa"/>
          </w:tcPr>
          <w:p w:rsidR="009A6967" w:rsidRPr="00DD01B8" w:rsidRDefault="009A6967" w:rsidP="00816E01">
            <w:pPr>
              <w:jc w:val="both"/>
              <w:rPr>
                <w:rFonts w:ascii="Times New Roman" w:hAnsi="Times New Roman" w:cs="Times New Roman"/>
                <w:sz w:val="24"/>
                <w:szCs w:val="24"/>
              </w:rPr>
            </w:pPr>
            <w:r w:rsidRPr="00DD01B8">
              <w:rPr>
                <w:rFonts w:ascii="Times New Roman" w:hAnsi="Times New Roman" w:cs="Times New Roman"/>
                <w:color w:val="000000"/>
                <w:sz w:val="24"/>
                <w:szCs w:val="24"/>
              </w:rPr>
              <w:t>Бұл пәнде магистрант жөндеудің инновациялық технологияларын, құрылыстық бақылауды, автокөлік және қала жолдарының жұмыс сапасын өндірістік бақылауды және мониторингілеуді үйренеді. Берілген пәнді оқу барысында магистрант келесі құзыреттіліктерді кеңейтеді және тереңдетеді: - қала және жол құрылысы, құрылыс материалдары, бұйымдары мен конструкциялары, машиналар мен жабдықтар өндірісінің инновациялық технологияларын меңгеруі</w:t>
            </w:r>
          </w:p>
        </w:tc>
        <w:tc>
          <w:tcPr>
            <w:tcW w:w="851" w:type="dxa"/>
            <w:vMerge/>
          </w:tcPr>
          <w:p w:rsidR="009A6967" w:rsidRPr="00051A98" w:rsidRDefault="009A6967" w:rsidP="00816E01">
            <w:pPr>
              <w:rPr>
                <w:rFonts w:ascii="Times New Roman" w:hAnsi="Times New Roman" w:cs="Times New Roman"/>
                <w:sz w:val="24"/>
                <w:szCs w:val="24"/>
                <w:highlight w:val="yellow"/>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Эксперименттік және теориялық құрылыс әдістері</w:t>
            </w:r>
          </w:p>
        </w:tc>
        <w:tc>
          <w:tcPr>
            <w:tcW w:w="4961" w:type="dxa"/>
          </w:tcPr>
          <w:p w:rsidR="009A6967" w:rsidRPr="009B26E4" w:rsidRDefault="009A6967" w:rsidP="00816E01">
            <w:pPr>
              <w:jc w:val="both"/>
              <w:rPr>
                <w:rFonts w:ascii="Times New Roman" w:hAnsi="Times New Roman" w:cs="Times New Roman"/>
                <w:sz w:val="24"/>
                <w:szCs w:val="24"/>
                <w:shd w:val="clear" w:color="auto" w:fill="FFFFEE"/>
              </w:rPr>
            </w:pPr>
            <w:r w:rsidRPr="009B26E4">
              <w:rPr>
                <w:rFonts w:ascii="Times New Roman" w:hAnsi="Times New Roman" w:cs="Times New Roman"/>
                <w:sz w:val="24"/>
                <w:szCs w:val="24"/>
              </w:rPr>
              <w:t>Эксперименттік зерттеулер теориялық идеяларды растайтын немесе дәлелдейтін нақты фактілер өлшеу немесе бақылау</w:t>
            </w:r>
            <w:r w:rsidRPr="009B26E4">
              <w:rPr>
                <w:rFonts w:ascii="Times New Roman" w:hAnsi="Times New Roman" w:cs="Times New Roman"/>
                <w:sz w:val="24"/>
                <w:szCs w:val="24"/>
                <w:shd w:val="clear" w:color="auto" w:fill="FFFFEE"/>
              </w:rPr>
              <w:t xml:space="preserve"> </w:t>
            </w:r>
            <w:r w:rsidRPr="009B26E4">
              <w:rPr>
                <w:rFonts w:ascii="Times New Roman" w:hAnsi="Times New Roman" w:cs="Times New Roman"/>
                <w:sz w:val="24"/>
                <w:szCs w:val="24"/>
              </w:rPr>
              <w:t xml:space="preserve">арқылы анықталған немесе бұрын теориялық түрде шығарылмаған </w:t>
            </w:r>
            <w:proofErr w:type="gramStart"/>
            <w:r w:rsidRPr="009B26E4">
              <w:rPr>
                <w:rFonts w:ascii="Times New Roman" w:hAnsi="Times New Roman" w:cs="Times New Roman"/>
                <w:sz w:val="24"/>
                <w:szCs w:val="24"/>
              </w:rPr>
              <w:t>жа</w:t>
            </w:r>
            <w:proofErr w:type="gramEnd"/>
            <w:r w:rsidRPr="009B26E4">
              <w:rPr>
                <w:rFonts w:ascii="Times New Roman" w:hAnsi="Times New Roman" w:cs="Times New Roman"/>
                <w:sz w:val="24"/>
                <w:szCs w:val="24"/>
              </w:rPr>
              <w:t>ңа тәуелділіктер анықталған зерттеу жұмыстарының бөлігі болып табылады.</w:t>
            </w:r>
          </w:p>
          <w:p w:rsidR="009A6967" w:rsidRPr="002E680A" w:rsidRDefault="009A6967" w:rsidP="009B26E4">
            <w:r w:rsidRPr="009B26E4">
              <w:rPr>
                <w:rFonts w:ascii="Times New Roman" w:hAnsi="Times New Roman" w:cs="Times New Roman"/>
                <w:sz w:val="24"/>
                <w:szCs w:val="24"/>
              </w:rPr>
              <w:t>Барлық ғылымдар бойынша эксперимент кез-келген жорамалдардың сенімділігі критерийі</w:t>
            </w:r>
            <w:r w:rsidRPr="009B26E4">
              <w:rPr>
                <w:rFonts w:ascii="Times New Roman" w:hAnsi="Times New Roman" w:cs="Times New Roman"/>
                <w:sz w:val="24"/>
                <w:szCs w:val="24"/>
                <w:shd w:val="clear" w:color="auto" w:fill="FFFFEE"/>
              </w:rPr>
              <w:t xml:space="preserve"> </w:t>
            </w:r>
            <w:r w:rsidRPr="009B26E4">
              <w:rPr>
                <w:rFonts w:ascii="Times New Roman" w:hAnsi="Times New Roman" w:cs="Times New Roman"/>
                <w:sz w:val="24"/>
                <w:szCs w:val="24"/>
              </w:rPr>
              <w:t>болып саналады.</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 ғылымындағы компьютерлік технологиялар</w:t>
            </w:r>
          </w:p>
        </w:tc>
        <w:tc>
          <w:tcPr>
            <w:tcW w:w="4961" w:type="dxa"/>
          </w:tcPr>
          <w:p w:rsidR="009A6967" w:rsidRPr="002E680A" w:rsidRDefault="009A6967" w:rsidP="00816E01">
            <w:pPr>
              <w:pStyle w:val="af9"/>
              <w:spacing w:before="0" w:after="0"/>
            </w:pPr>
            <w:r w:rsidRPr="001B0182">
              <w:t>Пән ғылыми зерттеулердің нәтижелерін өңдеу, ақпаратты жинау, сақтау, өңдеу және беру кезінде қолданылатын қазіргі заманғы ақпараттық технологиялар туралы біртұтас түсініктерді қалыптастыруға бағытталған және олардың қоғам дамуындағы рөлі, кәсіби қызметте компьютерлік технологиялардың құралдарын қолдана білу. Құрылыс саласында қолданылатын модельдеудің, аспаптарды, схемаларды, карталарды оңтайлы жобалаудың және құрастырудың заманауи бағдарламалық құралдарын (CAD) меңгеру.</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Ғылыми зерттеулердің негіздері</w:t>
            </w:r>
          </w:p>
        </w:tc>
        <w:tc>
          <w:tcPr>
            <w:tcW w:w="4961" w:type="dxa"/>
          </w:tcPr>
          <w:p w:rsidR="009A6967" w:rsidRPr="002E680A" w:rsidRDefault="009A6967" w:rsidP="00816E01">
            <w:pPr>
              <w:jc w:val="both"/>
              <w:rPr>
                <w:rFonts w:ascii="Times New Roman" w:hAnsi="Times New Roman" w:cs="Times New Roman"/>
                <w:sz w:val="24"/>
                <w:szCs w:val="24"/>
              </w:rPr>
            </w:pPr>
            <w:r w:rsidRPr="00F253DF">
              <w:rPr>
                <w:rFonts w:ascii="Times New Roman" w:hAnsi="Times New Roman" w:cs="Times New Roman"/>
                <w:sz w:val="24"/>
                <w:szCs w:val="24"/>
                <w:shd w:val="clear" w:color="auto" w:fill="FFFFFF"/>
              </w:rPr>
              <w:t>Бұл пәнді оқу ғылыми зерттеулердің методологиясы мен әдістемесін меңгеру, қажетті ақпаратты таңдау және талдау, зерттеудің мақсаттары мен міндеттерін қалыптастыру үшін қажет. Теориялық алғышарттарды әзірлеу, эксперименттерді жоспарлау және жүргізу, өлшеу нәтижелерін өңдеу және қателіктерді бағалау. Эксперимент нәтижелерін теориялық алғышартта</w:t>
            </w:r>
            <w:r>
              <w:rPr>
                <w:rFonts w:ascii="Times New Roman" w:hAnsi="Times New Roman" w:cs="Times New Roman"/>
                <w:sz w:val="24"/>
                <w:szCs w:val="24"/>
                <w:shd w:val="clear" w:color="auto" w:fill="FFFFFF"/>
              </w:rPr>
              <w:t xml:space="preserve">рмен салыстыра білу және ғылыми </w:t>
            </w:r>
            <w:r w:rsidRPr="00F253DF">
              <w:rPr>
                <w:rFonts w:ascii="Times New Roman" w:hAnsi="Times New Roman" w:cs="Times New Roman"/>
                <w:sz w:val="24"/>
                <w:szCs w:val="24"/>
                <w:shd w:val="clear" w:color="auto" w:fill="FFFFFF"/>
              </w:rPr>
              <w:t>зерттеу қорытындыларын тұжырымдау; ғылыми зерттеу нәтижелері бойынша есептер, баяндамалар жасау немесе мақалалар жазу.</w:t>
            </w:r>
          </w:p>
        </w:tc>
        <w:tc>
          <w:tcPr>
            <w:tcW w:w="851"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29</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 xml:space="preserve">Тәжірибені </w:t>
            </w:r>
            <w:r w:rsidRPr="002E680A">
              <w:rPr>
                <w:rFonts w:ascii="Times New Roman" w:hAnsi="Times New Roman" w:cs="Times New Roman"/>
                <w:sz w:val="24"/>
                <w:szCs w:val="24"/>
              </w:rPr>
              <w:lastRenderedPageBreak/>
              <w:t>жоспарлау әдістері</w:t>
            </w:r>
          </w:p>
        </w:tc>
        <w:tc>
          <w:tcPr>
            <w:tcW w:w="4961"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lastRenderedPageBreak/>
              <w:t xml:space="preserve">Пәннің мазмұны эксперименталды жоспарлау </w:t>
            </w:r>
            <w:r w:rsidRPr="002E680A">
              <w:rPr>
                <w:rFonts w:ascii="Times New Roman" w:hAnsi="Times New Roman" w:cs="Times New Roman"/>
                <w:sz w:val="24"/>
                <w:szCs w:val="24"/>
              </w:rPr>
              <w:lastRenderedPageBreak/>
              <w:t>теориясының негізгі бағыттары - эксперименталды жоспарларды жасау, домендік үлгілерді синтездеу, эксперименттердің тиімділігін және үлгілердің сапасын бағалау үшін негізгі құралдарды ұсынады. Олар ғылыми зерттеулерді және оның нәтижелерін талдау, болжау және бағалау, сондай-ақ пәндік салаларды ресімдеу дағдыларын дамытады. Математикалық статистика, фактор, дисперсия және регрессиялық талдау аппаратының көп өлшемділігі мен өзгермелілігі, сызықты емес бағалау анықталды.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lastRenderedPageBreak/>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Инженерлік сараптаудың әдістері мен құралдары</w:t>
            </w:r>
          </w:p>
        </w:tc>
        <w:tc>
          <w:tcPr>
            <w:tcW w:w="4961" w:type="dxa"/>
          </w:tcPr>
          <w:p w:rsidR="009A6967" w:rsidRPr="002E680A" w:rsidRDefault="009A6967" w:rsidP="00816E01">
            <w:pPr>
              <w:jc w:val="both"/>
              <w:rPr>
                <w:rFonts w:ascii="Times New Roman" w:hAnsi="Times New Roman" w:cs="Times New Roman"/>
                <w:sz w:val="24"/>
                <w:szCs w:val="24"/>
              </w:rPr>
            </w:pPr>
            <w:r w:rsidRPr="00791174">
              <w:rPr>
                <w:rFonts w:ascii="Times New Roman" w:hAnsi="Times New Roman" w:cs="Times New Roman"/>
                <w:sz w:val="24"/>
                <w:szCs w:val="24"/>
                <w:shd w:val="clear" w:color="auto" w:fill="FFFFFF"/>
              </w:rPr>
              <w:t>Пән объектінің жобалық мәндерге сәйкестігін қамтамасыз ететін құрылыс конструкцияларының элементтерін дайындау және монтаждау сапасын бақылау әдістері мен құралдарын, сондай-ақ жүйелердің нақты жұмысын бейнелеуді қамтиды. Нақты жағдайларда жұмыс істеу кезінде монтаждалатын немесе пайдаланылатын конструкцияның жай-күйін зерделеу оларды дайындау сапасын бақылау кезіндегі әдістермен және құралдармен қамтамасыз етіледі.</w:t>
            </w:r>
          </w:p>
        </w:tc>
        <w:tc>
          <w:tcPr>
            <w:tcW w:w="851"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техникалық сараптама</w:t>
            </w:r>
          </w:p>
        </w:tc>
        <w:tc>
          <w:tcPr>
            <w:tcW w:w="4961" w:type="dxa"/>
          </w:tcPr>
          <w:p w:rsidR="009A6967" w:rsidRPr="002E680A" w:rsidRDefault="009A6967" w:rsidP="00816E01">
            <w:pPr>
              <w:jc w:val="both"/>
              <w:rPr>
                <w:rFonts w:ascii="Times New Roman" w:hAnsi="Times New Roman" w:cs="Times New Roman"/>
                <w:sz w:val="24"/>
                <w:szCs w:val="24"/>
              </w:rPr>
            </w:pPr>
            <w:r w:rsidRPr="008E2A08">
              <w:rPr>
                <w:rFonts w:ascii="Times New Roman" w:hAnsi="Times New Roman" w:cs="Times New Roman"/>
                <w:sz w:val="24"/>
                <w:szCs w:val="24"/>
              </w:rPr>
              <w:t xml:space="preserve">Техникалық </w:t>
            </w:r>
            <w:r>
              <w:rPr>
                <w:rFonts w:ascii="Times New Roman" w:hAnsi="Times New Roman" w:cs="Times New Roman"/>
                <w:sz w:val="24"/>
                <w:szCs w:val="24"/>
              </w:rPr>
              <w:t xml:space="preserve">сараптаманың мәні арнайы </w:t>
            </w:r>
            <w:r w:rsidRPr="008E2A08">
              <w:rPr>
                <w:rFonts w:ascii="Times New Roman" w:hAnsi="Times New Roman" w:cs="Times New Roman"/>
                <w:sz w:val="24"/>
                <w:szCs w:val="24"/>
              </w:rPr>
              <w:t>құрылыс-техникалық</w:t>
            </w:r>
            <w:r>
              <w:rPr>
                <w:rFonts w:ascii="Times New Roman" w:hAnsi="Times New Roman" w:cs="Times New Roman"/>
                <w:sz w:val="24"/>
                <w:szCs w:val="24"/>
              </w:rPr>
              <w:t xml:space="preserve"> ғылыми</w:t>
            </w:r>
            <w:r w:rsidRPr="008E2A08">
              <w:rPr>
                <w:rFonts w:ascii="Times New Roman" w:hAnsi="Times New Roman" w:cs="Times New Roman"/>
                <w:sz w:val="24"/>
                <w:szCs w:val="24"/>
              </w:rPr>
              <w:t xml:space="preserve"> білім негізінде белгіленетін сараптама жүргізу кезінде дәлелдік маңызы бар фактілер туралы мәліметтер болып есептеледі.Объектіні салу, күрделі жөндеу немесе қайта құру процесінде ғылыми негізделген сараптаманы шешуге арналған даулы жағдайлар жиі туындайды.</w:t>
            </w:r>
          </w:p>
        </w:tc>
        <w:tc>
          <w:tcPr>
            <w:tcW w:w="851" w:type="dxa"/>
            <w:vMerge/>
          </w:tcPr>
          <w:p w:rsidR="009A6967" w:rsidRPr="002E680A" w:rsidRDefault="009A6967" w:rsidP="00816E01">
            <w:pPr>
              <w:rPr>
                <w:rFonts w:ascii="Times New Roman" w:hAnsi="Times New Roman" w:cs="Times New Roman"/>
                <w:sz w:val="24"/>
                <w:szCs w:val="24"/>
              </w:rPr>
            </w:pP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sz w:val="24"/>
                <w:szCs w:val="24"/>
              </w:rPr>
            </w:pPr>
            <w:r w:rsidRPr="002E680A">
              <w:rPr>
                <w:rFonts w:ascii="Times New Roman" w:eastAsia="Calibri" w:hAnsi="Times New Roman" w:cs="Times New Roman"/>
                <w:b/>
                <w:sz w:val="24"/>
                <w:szCs w:val="24"/>
              </w:rPr>
              <w:t>Магистрлік ғылыми-зерттеу жұмысы   -24 кредит</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Магистрлік диссертацияны тәжірибеден және жүзеге асыру, соның ішінде с</w:t>
            </w:r>
            <w:r>
              <w:rPr>
                <w:rFonts w:ascii="Times New Roman" w:hAnsi="Times New Roman" w:cs="Times New Roman"/>
                <w:sz w:val="24"/>
                <w:szCs w:val="24"/>
              </w:rPr>
              <w:t>туденттің ғылыми-зерттеу жұмысы</w:t>
            </w:r>
          </w:p>
        </w:tc>
        <w:tc>
          <w:tcPr>
            <w:tcW w:w="4961" w:type="dxa"/>
          </w:tcPr>
          <w:p w:rsidR="009A6967" w:rsidRPr="002E680A" w:rsidRDefault="009A6967" w:rsidP="00816E01">
            <w:pPr>
              <w:jc w:val="both"/>
              <w:rPr>
                <w:rFonts w:ascii="Times New Roman" w:hAnsi="Times New Roman" w:cs="Times New Roman"/>
                <w:sz w:val="24"/>
                <w:szCs w:val="24"/>
                <w:shd w:val="clear" w:color="auto" w:fill="FFFFFF"/>
              </w:rPr>
            </w:pPr>
            <w:r w:rsidRPr="002E680A">
              <w:rPr>
                <w:rFonts w:ascii="Times New Roman" w:hAnsi="Times New Roman" w:cs="Times New Roman"/>
                <w:sz w:val="24"/>
                <w:szCs w:val="24"/>
              </w:rPr>
              <w:t>Ғылыми-зерттеу жұмысы ғылыми жетекшінің магистранттарына бақылауымен жүзеге асырылады. Зерттеу жұмысының бағыты магистрлік диссертация тақырыбына сәйкес анықталады. Зерттеу жұмысының мақсаты - білім беру үдерісін зерттеу және кәсіби проблемаларды шешу үшін қажетті құзыреттілікті қалыптастыруды қамтамасыз ету үшін магистрлерді даярлау бағыттары бойынша кәсіптік қызмет саласын дамытумен біріктіру.</w:t>
            </w:r>
          </w:p>
        </w:tc>
        <w:tc>
          <w:tcPr>
            <w:tcW w:w="85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24</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sz w:val="24"/>
                <w:szCs w:val="24"/>
              </w:rPr>
            </w:pPr>
            <w:r w:rsidRPr="002E680A">
              <w:rPr>
                <w:rFonts w:ascii="Times New Roman" w:eastAsia="Calibri" w:hAnsi="Times New Roman" w:cs="Times New Roman"/>
                <w:b/>
                <w:sz w:val="24"/>
                <w:szCs w:val="24"/>
                <w:shd w:val="clear" w:color="auto" w:fill="FFFFFF"/>
                <w:lang w:val="kk-KZ"/>
              </w:rPr>
              <w:t>ҚЖА</w:t>
            </w:r>
            <w:r w:rsidRPr="002E680A">
              <w:rPr>
                <w:rFonts w:ascii="Times New Roman" w:eastAsia="Calibri" w:hAnsi="Times New Roman" w:cs="Times New Roman"/>
                <w:b/>
                <w:sz w:val="24"/>
                <w:szCs w:val="24"/>
                <w:shd w:val="clear" w:color="auto" w:fill="FFFFFF"/>
              </w:rPr>
              <w:t xml:space="preserve"> -12 кредитов</w:t>
            </w:r>
          </w:p>
        </w:tc>
      </w:tr>
      <w:tr w:rsidR="009A6967" w:rsidRPr="002E680A" w:rsidTr="00BF626F">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 xml:space="preserve">Магистрлік диссертацияны тіркеу және </w:t>
            </w:r>
            <w:r w:rsidRPr="002E680A">
              <w:rPr>
                <w:rFonts w:ascii="Times New Roman" w:hAnsi="Times New Roman" w:cs="Times New Roman"/>
                <w:sz w:val="24"/>
                <w:szCs w:val="24"/>
              </w:rPr>
              <w:lastRenderedPageBreak/>
              <w:t>қорғау</w:t>
            </w:r>
          </w:p>
        </w:tc>
        <w:tc>
          <w:tcPr>
            <w:tcW w:w="4961" w:type="dxa"/>
          </w:tcPr>
          <w:p w:rsidR="009A6967" w:rsidRPr="002E680A" w:rsidRDefault="009A6967" w:rsidP="00816E01">
            <w:pPr>
              <w:jc w:val="both"/>
              <w:rPr>
                <w:rFonts w:ascii="Times New Roman" w:hAnsi="Times New Roman" w:cs="Times New Roman"/>
                <w:sz w:val="24"/>
                <w:szCs w:val="24"/>
                <w:lang w:val="kk-KZ"/>
              </w:rPr>
            </w:pPr>
            <w:r w:rsidRPr="002E680A">
              <w:rPr>
                <w:rFonts w:ascii="Times New Roman" w:hAnsi="Times New Roman" w:cs="Times New Roman"/>
                <w:sz w:val="24"/>
                <w:szCs w:val="24"/>
                <w:lang w:val="kk-KZ"/>
              </w:rPr>
              <w:lastRenderedPageBreak/>
              <w:t xml:space="preserve">Магистрлік диссертацияларды қорғау және қорғаудың негізгі міндеттері: зерттеу тақырыбы бойынша статистикалық </w:t>
            </w:r>
            <w:r w:rsidRPr="002E680A">
              <w:rPr>
                <w:rFonts w:ascii="Times New Roman" w:hAnsi="Times New Roman" w:cs="Times New Roman"/>
                <w:sz w:val="24"/>
                <w:szCs w:val="24"/>
                <w:lang w:val="kk-KZ"/>
              </w:rPr>
              <w:lastRenderedPageBreak/>
              <w:t>мәліметтер мен практикалық материалдардың магистрлік диссертацияларын талдау, тұжырымдарды тұжырым</w:t>
            </w:r>
            <w:r w:rsidR="000208CD">
              <w:rPr>
                <w:rFonts w:ascii="Times New Roman" w:hAnsi="Times New Roman" w:cs="Times New Roman"/>
                <w:sz w:val="24"/>
                <w:szCs w:val="24"/>
                <w:lang w:val="kk-KZ"/>
              </w:rPr>
              <w:t>-</w:t>
            </w:r>
            <w:r w:rsidRPr="002E680A">
              <w:rPr>
                <w:rFonts w:ascii="Times New Roman" w:hAnsi="Times New Roman" w:cs="Times New Roman"/>
                <w:sz w:val="24"/>
                <w:szCs w:val="24"/>
                <w:lang w:val="kk-KZ"/>
              </w:rPr>
              <w:t xml:space="preserve">дау, заңдылықтар, ұсыныстар мен ұсыныстарды жинақтау, өңдеу және синтездеу, </w:t>
            </w:r>
            <w:r w:rsidRPr="002E680A">
              <w:rPr>
                <w:rFonts w:ascii="Times New Roman" w:hAnsi="Times New Roman" w:cs="Times New Roman"/>
                <w:sz w:val="24"/>
                <w:szCs w:val="24"/>
              </w:rPr>
              <w:t xml:space="preserve"> </w:t>
            </w:r>
            <w:r w:rsidRPr="002E680A">
              <w:rPr>
                <w:rFonts w:ascii="Times New Roman" w:hAnsi="Times New Roman" w:cs="Times New Roman"/>
                <w:sz w:val="24"/>
                <w:szCs w:val="24"/>
                <w:lang w:val="kk-KZ"/>
              </w:rPr>
              <w:t>Магистрлік диссертация оқу орынныда  әзірлег</w:t>
            </w:r>
            <w:r w:rsidR="000208CD">
              <w:rPr>
                <w:rFonts w:ascii="Times New Roman" w:hAnsi="Times New Roman" w:cs="Times New Roman"/>
                <w:sz w:val="24"/>
                <w:szCs w:val="24"/>
                <w:lang w:val="kk-KZ"/>
              </w:rPr>
              <w:t>ен талаптарына сәйкес жасалады.</w:t>
            </w:r>
          </w:p>
        </w:tc>
        <w:tc>
          <w:tcPr>
            <w:tcW w:w="85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12</w:t>
            </w:r>
          </w:p>
        </w:tc>
        <w:tc>
          <w:tcPr>
            <w:tcW w:w="1150"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E80ECF" w:rsidTr="00816E01">
        <w:tc>
          <w:tcPr>
            <w:tcW w:w="9622" w:type="dxa"/>
            <w:gridSpan w:val="5"/>
          </w:tcPr>
          <w:p w:rsidR="009A6967" w:rsidRPr="00E80ECF" w:rsidRDefault="009A6967" w:rsidP="00816E01">
            <w:pPr>
              <w:rPr>
                <w:rFonts w:ascii="Times New Roman" w:hAnsi="Times New Roman" w:cs="Times New Roman"/>
                <w:sz w:val="24"/>
                <w:szCs w:val="24"/>
              </w:rPr>
            </w:pPr>
            <w:r w:rsidRPr="002E680A">
              <w:rPr>
                <w:rFonts w:ascii="Times New Roman" w:eastAsia="Calibri" w:hAnsi="Times New Roman" w:cs="Times New Roman"/>
                <w:b/>
                <w:sz w:val="24"/>
                <w:szCs w:val="24"/>
              </w:rPr>
              <w:lastRenderedPageBreak/>
              <w:t xml:space="preserve">               </w:t>
            </w:r>
            <w:r w:rsidRPr="002E680A">
              <w:rPr>
                <w:rFonts w:ascii="Times New Roman" w:hAnsi="Times New Roman" w:cs="Times New Roman"/>
                <w:sz w:val="24"/>
                <w:szCs w:val="24"/>
              </w:rPr>
              <w:t xml:space="preserve"> </w:t>
            </w:r>
            <w:r w:rsidRPr="002E680A">
              <w:rPr>
                <w:rFonts w:ascii="Times New Roman" w:hAnsi="Times New Roman" w:cs="Times New Roman"/>
                <w:b/>
                <w:sz w:val="24"/>
                <w:szCs w:val="24"/>
                <w:lang w:val="kk-KZ"/>
              </w:rPr>
              <w:t xml:space="preserve">Барлығы </w:t>
            </w:r>
            <w:r w:rsidRPr="002E680A">
              <w:rPr>
                <w:rFonts w:ascii="Times New Roman" w:eastAsia="Calibri" w:hAnsi="Times New Roman" w:cs="Times New Roman"/>
                <w:b/>
                <w:sz w:val="24"/>
                <w:szCs w:val="24"/>
              </w:rPr>
              <w:t xml:space="preserve">                                                                                                  120</w:t>
            </w:r>
          </w:p>
        </w:tc>
      </w:tr>
    </w:tbl>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E9272B" w:rsidRPr="00E9272B" w:rsidRDefault="00E9272B" w:rsidP="00084892">
      <w:pPr>
        <w:pStyle w:val="a4"/>
        <w:jc w:val="center"/>
        <w:rPr>
          <w:rFonts w:ascii="Times New Roman" w:hAnsi="Times New Roman" w:cs="Times New Roman"/>
          <w:lang w:val="kk-KZ" w:eastAsia="ru-RU"/>
        </w:rPr>
      </w:pPr>
    </w:p>
    <w:sectPr w:rsidR="00E9272B" w:rsidRPr="00E9272B"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DA" w:rsidRDefault="001166DA" w:rsidP="007330AA">
      <w:pPr>
        <w:spacing w:after="0" w:line="240" w:lineRule="auto"/>
      </w:pPr>
      <w:r>
        <w:separator/>
      </w:r>
    </w:p>
  </w:endnote>
  <w:endnote w:type="continuationSeparator" w:id="0">
    <w:p w:rsidR="001166DA" w:rsidRDefault="001166DA"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Default="00C610B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Pr="002E7F1A" w:rsidRDefault="00C610B6" w:rsidP="00C610B6">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816E01" w:rsidRDefault="00816E0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Default="00C610B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DA" w:rsidRDefault="001166DA" w:rsidP="007330AA">
      <w:pPr>
        <w:spacing w:after="0" w:line="240" w:lineRule="auto"/>
      </w:pPr>
      <w:r>
        <w:separator/>
      </w:r>
    </w:p>
  </w:footnote>
  <w:footnote w:type="continuationSeparator" w:id="0">
    <w:p w:rsidR="001166DA" w:rsidRDefault="001166DA"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Default="00C610B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Pr="004062F7" w:rsidRDefault="00C610B6" w:rsidP="00C610B6">
    <w:pPr>
      <w:pStyle w:val="af4"/>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C610B6" w:rsidRPr="004062F7" w:rsidRDefault="00C610B6" w:rsidP="00C610B6">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C610B6" w:rsidRDefault="00C610B6" w:rsidP="00C610B6">
    <w:pPr>
      <w:pStyle w:val="af4"/>
      <w:jc w:val="center"/>
    </w:pPr>
    <w:r w:rsidRPr="004062F7">
      <w:rPr>
        <w:rFonts w:ascii="Times New Roman" w:hAnsi="Times New Roman"/>
        <w:sz w:val="18"/>
        <w:szCs w:val="18"/>
        <w:lang w:val="ru-RU"/>
      </w:rPr>
      <w:t>"Автожол" Факультеті</w:t>
    </w:r>
  </w:p>
  <w:p w:rsidR="00816E01" w:rsidRDefault="00816E0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6" w:rsidRDefault="00C610B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67AC4"/>
    <w:multiLevelType w:val="hybridMultilevel"/>
    <w:tmpl w:val="826CE4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4"/>
  </w:num>
  <w:num w:numId="4">
    <w:abstractNumId w:val="5"/>
  </w:num>
  <w:num w:numId="5">
    <w:abstractNumId w:val="21"/>
  </w:num>
  <w:num w:numId="6">
    <w:abstractNumId w:val="1"/>
  </w:num>
  <w:num w:numId="7">
    <w:abstractNumId w:val="11"/>
  </w:num>
  <w:num w:numId="8">
    <w:abstractNumId w:val="6"/>
  </w:num>
  <w:num w:numId="9">
    <w:abstractNumId w:val="29"/>
  </w:num>
  <w:num w:numId="10">
    <w:abstractNumId w:val="22"/>
  </w:num>
  <w:num w:numId="11">
    <w:abstractNumId w:val="0"/>
  </w:num>
  <w:num w:numId="12">
    <w:abstractNumId w:val="19"/>
  </w:num>
  <w:num w:numId="13">
    <w:abstractNumId w:val="9"/>
  </w:num>
  <w:num w:numId="14">
    <w:abstractNumId w:val="10"/>
  </w:num>
  <w:num w:numId="15">
    <w:abstractNumId w:val="3"/>
  </w:num>
  <w:num w:numId="16">
    <w:abstractNumId w:val="7"/>
  </w:num>
  <w:num w:numId="17">
    <w:abstractNumId w:val="30"/>
  </w:num>
  <w:num w:numId="18">
    <w:abstractNumId w:val="25"/>
  </w:num>
  <w:num w:numId="19">
    <w:abstractNumId w:val="26"/>
  </w:num>
  <w:num w:numId="20">
    <w:abstractNumId w:val="18"/>
  </w:num>
  <w:num w:numId="21">
    <w:abstractNumId w:val="31"/>
  </w:num>
  <w:num w:numId="22">
    <w:abstractNumId w:val="16"/>
  </w:num>
  <w:num w:numId="23">
    <w:abstractNumId w:val="23"/>
  </w:num>
  <w:num w:numId="24">
    <w:abstractNumId w:val="12"/>
  </w:num>
  <w:num w:numId="25">
    <w:abstractNumId w:val="27"/>
  </w:num>
  <w:num w:numId="26">
    <w:abstractNumId w:val="28"/>
  </w:num>
  <w:num w:numId="27">
    <w:abstractNumId w:val="13"/>
  </w:num>
  <w:num w:numId="28">
    <w:abstractNumId w:val="2"/>
  </w:num>
  <w:num w:numId="29">
    <w:abstractNumId w:val="15"/>
  </w:num>
  <w:num w:numId="30">
    <w:abstractNumId w:val="20"/>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4455"/>
    <w:rsid w:val="00004F3A"/>
    <w:rsid w:val="00007666"/>
    <w:rsid w:val="000208CD"/>
    <w:rsid w:val="0003405F"/>
    <w:rsid w:val="00051470"/>
    <w:rsid w:val="00054B5F"/>
    <w:rsid w:val="00064051"/>
    <w:rsid w:val="00065E2E"/>
    <w:rsid w:val="0006635E"/>
    <w:rsid w:val="00075605"/>
    <w:rsid w:val="00077660"/>
    <w:rsid w:val="0008035A"/>
    <w:rsid w:val="00083AB4"/>
    <w:rsid w:val="00084892"/>
    <w:rsid w:val="000855E2"/>
    <w:rsid w:val="000923F8"/>
    <w:rsid w:val="000A5F87"/>
    <w:rsid w:val="000A7684"/>
    <w:rsid w:val="000B4076"/>
    <w:rsid w:val="000B4B75"/>
    <w:rsid w:val="000C6ABC"/>
    <w:rsid w:val="000C74E1"/>
    <w:rsid w:val="000D0854"/>
    <w:rsid w:val="000D73AC"/>
    <w:rsid w:val="000D79CC"/>
    <w:rsid w:val="000E47CA"/>
    <w:rsid w:val="000E7972"/>
    <w:rsid w:val="00101971"/>
    <w:rsid w:val="0010209C"/>
    <w:rsid w:val="00102E86"/>
    <w:rsid w:val="00114E72"/>
    <w:rsid w:val="001166DA"/>
    <w:rsid w:val="001209BD"/>
    <w:rsid w:val="00134E5A"/>
    <w:rsid w:val="00141FA0"/>
    <w:rsid w:val="001462F6"/>
    <w:rsid w:val="0015630A"/>
    <w:rsid w:val="0016117D"/>
    <w:rsid w:val="001632A2"/>
    <w:rsid w:val="00167EA0"/>
    <w:rsid w:val="00171863"/>
    <w:rsid w:val="00182CC8"/>
    <w:rsid w:val="00184F54"/>
    <w:rsid w:val="001A2D09"/>
    <w:rsid w:val="001B398B"/>
    <w:rsid w:val="001B73DF"/>
    <w:rsid w:val="001C3987"/>
    <w:rsid w:val="001D64AB"/>
    <w:rsid w:val="001E419E"/>
    <w:rsid w:val="001E7263"/>
    <w:rsid w:val="001F23DE"/>
    <w:rsid w:val="001F2B51"/>
    <w:rsid w:val="001F338C"/>
    <w:rsid w:val="001F54DA"/>
    <w:rsid w:val="00200B2C"/>
    <w:rsid w:val="0020130C"/>
    <w:rsid w:val="002124CB"/>
    <w:rsid w:val="0023175C"/>
    <w:rsid w:val="00231B6B"/>
    <w:rsid w:val="00234C4D"/>
    <w:rsid w:val="00241095"/>
    <w:rsid w:val="002460D8"/>
    <w:rsid w:val="00246659"/>
    <w:rsid w:val="00246A6D"/>
    <w:rsid w:val="00251FDF"/>
    <w:rsid w:val="00255B04"/>
    <w:rsid w:val="00266070"/>
    <w:rsid w:val="00284C42"/>
    <w:rsid w:val="002859D3"/>
    <w:rsid w:val="00296657"/>
    <w:rsid w:val="002A3A0F"/>
    <w:rsid w:val="002B30B4"/>
    <w:rsid w:val="002D0EC1"/>
    <w:rsid w:val="00304D7F"/>
    <w:rsid w:val="00305285"/>
    <w:rsid w:val="00310975"/>
    <w:rsid w:val="00316CCA"/>
    <w:rsid w:val="00322AC2"/>
    <w:rsid w:val="003256F9"/>
    <w:rsid w:val="003501BF"/>
    <w:rsid w:val="0037334D"/>
    <w:rsid w:val="003856F1"/>
    <w:rsid w:val="00391142"/>
    <w:rsid w:val="003925B3"/>
    <w:rsid w:val="00394284"/>
    <w:rsid w:val="00394E47"/>
    <w:rsid w:val="003A6AB3"/>
    <w:rsid w:val="003B07C8"/>
    <w:rsid w:val="003B3387"/>
    <w:rsid w:val="003C1398"/>
    <w:rsid w:val="003D0D04"/>
    <w:rsid w:val="003D37B7"/>
    <w:rsid w:val="003D710B"/>
    <w:rsid w:val="003E00EC"/>
    <w:rsid w:val="003E76A6"/>
    <w:rsid w:val="003F1D7B"/>
    <w:rsid w:val="00403E03"/>
    <w:rsid w:val="00412A7A"/>
    <w:rsid w:val="0041427C"/>
    <w:rsid w:val="00414A51"/>
    <w:rsid w:val="00420344"/>
    <w:rsid w:val="0047281C"/>
    <w:rsid w:val="00476BC5"/>
    <w:rsid w:val="00476BEF"/>
    <w:rsid w:val="00493DBD"/>
    <w:rsid w:val="00494197"/>
    <w:rsid w:val="004A0CDF"/>
    <w:rsid w:val="004A24F9"/>
    <w:rsid w:val="004B2DCC"/>
    <w:rsid w:val="004B5E8D"/>
    <w:rsid w:val="004C122C"/>
    <w:rsid w:val="004C13DF"/>
    <w:rsid w:val="004C77A8"/>
    <w:rsid w:val="004D3884"/>
    <w:rsid w:val="004E397F"/>
    <w:rsid w:val="004E6534"/>
    <w:rsid w:val="00511A4D"/>
    <w:rsid w:val="00511DFD"/>
    <w:rsid w:val="00513FAB"/>
    <w:rsid w:val="0051472E"/>
    <w:rsid w:val="00515A45"/>
    <w:rsid w:val="00523EB4"/>
    <w:rsid w:val="0052516F"/>
    <w:rsid w:val="005368E8"/>
    <w:rsid w:val="005400BA"/>
    <w:rsid w:val="005461EB"/>
    <w:rsid w:val="0055017F"/>
    <w:rsid w:val="005548BC"/>
    <w:rsid w:val="0055554D"/>
    <w:rsid w:val="00555D91"/>
    <w:rsid w:val="00557120"/>
    <w:rsid w:val="00571046"/>
    <w:rsid w:val="00577D1D"/>
    <w:rsid w:val="005859A2"/>
    <w:rsid w:val="0059252D"/>
    <w:rsid w:val="005941B6"/>
    <w:rsid w:val="0059516A"/>
    <w:rsid w:val="005A4FE3"/>
    <w:rsid w:val="005A6EA5"/>
    <w:rsid w:val="005A6F0F"/>
    <w:rsid w:val="005A7960"/>
    <w:rsid w:val="005B3246"/>
    <w:rsid w:val="005B3D40"/>
    <w:rsid w:val="005B69F2"/>
    <w:rsid w:val="005C41A2"/>
    <w:rsid w:val="005C5532"/>
    <w:rsid w:val="005D041B"/>
    <w:rsid w:val="005E29A4"/>
    <w:rsid w:val="005E4157"/>
    <w:rsid w:val="0060134D"/>
    <w:rsid w:val="00602FE7"/>
    <w:rsid w:val="00606772"/>
    <w:rsid w:val="0062214D"/>
    <w:rsid w:val="0063143E"/>
    <w:rsid w:val="00634190"/>
    <w:rsid w:val="00641B1B"/>
    <w:rsid w:val="00642AE3"/>
    <w:rsid w:val="006444DD"/>
    <w:rsid w:val="00645CCC"/>
    <w:rsid w:val="00652335"/>
    <w:rsid w:val="0065685E"/>
    <w:rsid w:val="006601DE"/>
    <w:rsid w:val="0066529B"/>
    <w:rsid w:val="00667A35"/>
    <w:rsid w:val="0068097D"/>
    <w:rsid w:val="0068411F"/>
    <w:rsid w:val="006970F2"/>
    <w:rsid w:val="006A0741"/>
    <w:rsid w:val="006A3B4E"/>
    <w:rsid w:val="006A4017"/>
    <w:rsid w:val="006B5CD0"/>
    <w:rsid w:val="006C23FA"/>
    <w:rsid w:val="006D2B02"/>
    <w:rsid w:val="006E09C1"/>
    <w:rsid w:val="006F044C"/>
    <w:rsid w:val="006F1475"/>
    <w:rsid w:val="00704F2D"/>
    <w:rsid w:val="00711214"/>
    <w:rsid w:val="00712E47"/>
    <w:rsid w:val="00730292"/>
    <w:rsid w:val="007330AA"/>
    <w:rsid w:val="00735C4F"/>
    <w:rsid w:val="007501DF"/>
    <w:rsid w:val="007532AF"/>
    <w:rsid w:val="00762455"/>
    <w:rsid w:val="007626C8"/>
    <w:rsid w:val="00762793"/>
    <w:rsid w:val="00781EE3"/>
    <w:rsid w:val="00792F85"/>
    <w:rsid w:val="007932AC"/>
    <w:rsid w:val="007A2AB9"/>
    <w:rsid w:val="007A5816"/>
    <w:rsid w:val="007A59A8"/>
    <w:rsid w:val="007B1709"/>
    <w:rsid w:val="007B43A9"/>
    <w:rsid w:val="007B7C5C"/>
    <w:rsid w:val="007C2915"/>
    <w:rsid w:val="007C46C2"/>
    <w:rsid w:val="007C568F"/>
    <w:rsid w:val="007C5CC5"/>
    <w:rsid w:val="007D1C48"/>
    <w:rsid w:val="00805964"/>
    <w:rsid w:val="0081014C"/>
    <w:rsid w:val="00816E01"/>
    <w:rsid w:val="00822B15"/>
    <w:rsid w:val="008321A1"/>
    <w:rsid w:val="0083264B"/>
    <w:rsid w:val="00854DCF"/>
    <w:rsid w:val="008577E9"/>
    <w:rsid w:val="0086593A"/>
    <w:rsid w:val="00872849"/>
    <w:rsid w:val="00873D82"/>
    <w:rsid w:val="00880ECD"/>
    <w:rsid w:val="0089606C"/>
    <w:rsid w:val="008A3671"/>
    <w:rsid w:val="008A3ACF"/>
    <w:rsid w:val="008B7AD6"/>
    <w:rsid w:val="008C2572"/>
    <w:rsid w:val="008C2BF5"/>
    <w:rsid w:val="008C6EC8"/>
    <w:rsid w:val="008D546A"/>
    <w:rsid w:val="008E01A6"/>
    <w:rsid w:val="008E6A56"/>
    <w:rsid w:val="009017FE"/>
    <w:rsid w:val="00904A46"/>
    <w:rsid w:val="009175E3"/>
    <w:rsid w:val="0093030E"/>
    <w:rsid w:val="00932BF6"/>
    <w:rsid w:val="00933637"/>
    <w:rsid w:val="00942CB3"/>
    <w:rsid w:val="009442FD"/>
    <w:rsid w:val="00945A62"/>
    <w:rsid w:val="00950D0A"/>
    <w:rsid w:val="0095359B"/>
    <w:rsid w:val="00955739"/>
    <w:rsid w:val="00967A38"/>
    <w:rsid w:val="00984762"/>
    <w:rsid w:val="009918C5"/>
    <w:rsid w:val="00993E20"/>
    <w:rsid w:val="00997E38"/>
    <w:rsid w:val="009A6967"/>
    <w:rsid w:val="009A6F85"/>
    <w:rsid w:val="009A7C25"/>
    <w:rsid w:val="009B0E14"/>
    <w:rsid w:val="009B1863"/>
    <w:rsid w:val="009B26E4"/>
    <w:rsid w:val="009B76EB"/>
    <w:rsid w:val="009D1993"/>
    <w:rsid w:val="009D384F"/>
    <w:rsid w:val="009D45B0"/>
    <w:rsid w:val="009F379A"/>
    <w:rsid w:val="00A02FA4"/>
    <w:rsid w:val="00A03D68"/>
    <w:rsid w:val="00A05BE4"/>
    <w:rsid w:val="00A152FC"/>
    <w:rsid w:val="00A16D4C"/>
    <w:rsid w:val="00A214B2"/>
    <w:rsid w:val="00A25C88"/>
    <w:rsid w:val="00A2743B"/>
    <w:rsid w:val="00A2787F"/>
    <w:rsid w:val="00A27FB6"/>
    <w:rsid w:val="00A443D2"/>
    <w:rsid w:val="00A4460C"/>
    <w:rsid w:val="00A46CCD"/>
    <w:rsid w:val="00A5063C"/>
    <w:rsid w:val="00A63D65"/>
    <w:rsid w:val="00A641F0"/>
    <w:rsid w:val="00A70C3F"/>
    <w:rsid w:val="00A70F99"/>
    <w:rsid w:val="00A76FE5"/>
    <w:rsid w:val="00A77CB2"/>
    <w:rsid w:val="00A863AE"/>
    <w:rsid w:val="00AB0F13"/>
    <w:rsid w:val="00AB474D"/>
    <w:rsid w:val="00AB5E20"/>
    <w:rsid w:val="00AC0E07"/>
    <w:rsid w:val="00AD06B0"/>
    <w:rsid w:val="00AD0A74"/>
    <w:rsid w:val="00AD0EE8"/>
    <w:rsid w:val="00B01305"/>
    <w:rsid w:val="00B21E9E"/>
    <w:rsid w:val="00B25DDD"/>
    <w:rsid w:val="00B35811"/>
    <w:rsid w:val="00B4054E"/>
    <w:rsid w:val="00B6382D"/>
    <w:rsid w:val="00B71C82"/>
    <w:rsid w:val="00B80221"/>
    <w:rsid w:val="00B82427"/>
    <w:rsid w:val="00B912D0"/>
    <w:rsid w:val="00BA0431"/>
    <w:rsid w:val="00BB1B4E"/>
    <w:rsid w:val="00BC2C28"/>
    <w:rsid w:val="00BC6438"/>
    <w:rsid w:val="00BD13BE"/>
    <w:rsid w:val="00BD29E8"/>
    <w:rsid w:val="00BD5263"/>
    <w:rsid w:val="00BF2CF9"/>
    <w:rsid w:val="00BF3141"/>
    <w:rsid w:val="00BF626F"/>
    <w:rsid w:val="00C03A9F"/>
    <w:rsid w:val="00C04265"/>
    <w:rsid w:val="00C075DF"/>
    <w:rsid w:val="00C10EE7"/>
    <w:rsid w:val="00C20555"/>
    <w:rsid w:val="00C20D4F"/>
    <w:rsid w:val="00C235DA"/>
    <w:rsid w:val="00C25569"/>
    <w:rsid w:val="00C31BF9"/>
    <w:rsid w:val="00C423C6"/>
    <w:rsid w:val="00C56BDC"/>
    <w:rsid w:val="00C57052"/>
    <w:rsid w:val="00C6042D"/>
    <w:rsid w:val="00C610B6"/>
    <w:rsid w:val="00C64053"/>
    <w:rsid w:val="00C714F2"/>
    <w:rsid w:val="00C759EF"/>
    <w:rsid w:val="00C76DF3"/>
    <w:rsid w:val="00C81CFE"/>
    <w:rsid w:val="00C92067"/>
    <w:rsid w:val="00C95ED2"/>
    <w:rsid w:val="00CB1320"/>
    <w:rsid w:val="00CB3529"/>
    <w:rsid w:val="00CC57EF"/>
    <w:rsid w:val="00CC5913"/>
    <w:rsid w:val="00CD0808"/>
    <w:rsid w:val="00CE3CA8"/>
    <w:rsid w:val="00CE3F66"/>
    <w:rsid w:val="00CE75D5"/>
    <w:rsid w:val="00CF4D3E"/>
    <w:rsid w:val="00CF5B4E"/>
    <w:rsid w:val="00D1527F"/>
    <w:rsid w:val="00D24AD8"/>
    <w:rsid w:val="00D25C87"/>
    <w:rsid w:val="00D25CF3"/>
    <w:rsid w:val="00D275A0"/>
    <w:rsid w:val="00D33191"/>
    <w:rsid w:val="00D506BC"/>
    <w:rsid w:val="00D676F9"/>
    <w:rsid w:val="00D73407"/>
    <w:rsid w:val="00D816C8"/>
    <w:rsid w:val="00D874C3"/>
    <w:rsid w:val="00D912E9"/>
    <w:rsid w:val="00D9146E"/>
    <w:rsid w:val="00D924C2"/>
    <w:rsid w:val="00DA56AE"/>
    <w:rsid w:val="00DA7CBB"/>
    <w:rsid w:val="00DB3DE9"/>
    <w:rsid w:val="00DB713D"/>
    <w:rsid w:val="00DC249D"/>
    <w:rsid w:val="00DD01B8"/>
    <w:rsid w:val="00DD1FD4"/>
    <w:rsid w:val="00DE1A5B"/>
    <w:rsid w:val="00DE5F72"/>
    <w:rsid w:val="00DE7B5D"/>
    <w:rsid w:val="00DF0A48"/>
    <w:rsid w:val="00DF2377"/>
    <w:rsid w:val="00DF7088"/>
    <w:rsid w:val="00E0267F"/>
    <w:rsid w:val="00E06EDC"/>
    <w:rsid w:val="00E20BB0"/>
    <w:rsid w:val="00E273F4"/>
    <w:rsid w:val="00E31759"/>
    <w:rsid w:val="00E3370C"/>
    <w:rsid w:val="00E35A34"/>
    <w:rsid w:val="00E43B85"/>
    <w:rsid w:val="00E43FBF"/>
    <w:rsid w:val="00E754A7"/>
    <w:rsid w:val="00E76B66"/>
    <w:rsid w:val="00E76CFA"/>
    <w:rsid w:val="00E90D1E"/>
    <w:rsid w:val="00E91352"/>
    <w:rsid w:val="00E91B5D"/>
    <w:rsid w:val="00E9272B"/>
    <w:rsid w:val="00E97EC7"/>
    <w:rsid w:val="00EA142C"/>
    <w:rsid w:val="00EA7441"/>
    <w:rsid w:val="00EB28F2"/>
    <w:rsid w:val="00EB3AA3"/>
    <w:rsid w:val="00EB6E50"/>
    <w:rsid w:val="00EC5F7F"/>
    <w:rsid w:val="00ED5C77"/>
    <w:rsid w:val="00ED69AB"/>
    <w:rsid w:val="00EE3602"/>
    <w:rsid w:val="00EE36DD"/>
    <w:rsid w:val="00EF0A92"/>
    <w:rsid w:val="00EF260C"/>
    <w:rsid w:val="00F152AC"/>
    <w:rsid w:val="00F26450"/>
    <w:rsid w:val="00F46484"/>
    <w:rsid w:val="00F46E2B"/>
    <w:rsid w:val="00F547C9"/>
    <w:rsid w:val="00F63972"/>
    <w:rsid w:val="00F650CF"/>
    <w:rsid w:val="00F90D14"/>
    <w:rsid w:val="00F90EE9"/>
    <w:rsid w:val="00F94F34"/>
    <w:rsid w:val="00FB5307"/>
    <w:rsid w:val="00FB7FDC"/>
    <w:rsid w:val="00FC6DA8"/>
    <w:rsid w:val="00FD326A"/>
    <w:rsid w:val="00FE5EDD"/>
    <w:rsid w:val="00FF2E01"/>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650746689">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34</Pages>
  <Words>9827</Words>
  <Characters>56019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2019-06-19T04:12:00Z</cp:lastPrinted>
  <dcterms:created xsi:type="dcterms:W3CDTF">2021-05-03T13:09:00Z</dcterms:created>
  <dcterms:modified xsi:type="dcterms:W3CDTF">2023-01-20T10:31:00Z</dcterms:modified>
</cp:coreProperties>
</file>